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FC" w:rsidRDefault="00436AFC" w:rsidP="00411D8D">
      <w:pPr>
        <w:jc w:val="center"/>
        <w:rPr>
          <w:rFonts w:ascii="仿宋_GB2312" w:eastAsia="仿宋_GB2312"/>
          <w:b/>
          <w:sz w:val="28"/>
          <w:szCs w:val="28"/>
        </w:rPr>
      </w:pPr>
      <w:r>
        <w:rPr>
          <w:rFonts w:ascii="仿宋_GB2312" w:eastAsia="仿宋_GB2312" w:hint="eastAsia"/>
          <w:b/>
          <w:sz w:val="28"/>
          <w:szCs w:val="28"/>
        </w:rPr>
        <w:t>管理学教研室专业复试考核办法</w:t>
      </w:r>
    </w:p>
    <w:p w:rsidR="00436AFC" w:rsidRDefault="00436AFC" w:rsidP="00411D8D">
      <w:pPr>
        <w:jc w:val="center"/>
        <w:rPr>
          <w:rFonts w:ascii="仿宋_GB2312" w:eastAsia="仿宋_GB2312"/>
          <w:b/>
          <w:sz w:val="28"/>
          <w:szCs w:val="28"/>
        </w:rPr>
      </w:pPr>
      <w:r>
        <w:rPr>
          <w:rFonts w:ascii="仿宋_GB2312" w:eastAsia="仿宋_GB2312" w:hint="eastAsia"/>
          <w:b/>
          <w:sz w:val="28"/>
          <w:szCs w:val="28"/>
        </w:rPr>
        <w:t>体育人文社会学、竞赛组织</w:t>
      </w:r>
    </w:p>
    <w:p w:rsidR="00436AFC" w:rsidRDefault="00436AFC" w:rsidP="00411D8D">
      <w:pPr>
        <w:ind w:firstLineChars="200" w:firstLine="31680"/>
        <w:rPr>
          <w:rFonts w:ascii="仿宋_GB2312" w:eastAsia="仿宋_GB2312"/>
          <w:sz w:val="24"/>
        </w:rPr>
      </w:pPr>
      <w:r>
        <w:rPr>
          <w:rFonts w:ascii="仿宋_GB2312" w:eastAsia="仿宋_GB2312" w:hint="eastAsia"/>
          <w:sz w:val="24"/>
        </w:rPr>
        <w:t>考生面试顺序由抽签决定。每位考生面试限时</w:t>
      </w:r>
      <w:r>
        <w:rPr>
          <w:rFonts w:ascii="仿宋_GB2312" w:eastAsia="仿宋_GB2312"/>
          <w:sz w:val="24"/>
        </w:rPr>
        <w:t>20</w:t>
      </w:r>
      <w:r>
        <w:rPr>
          <w:rFonts w:ascii="仿宋_GB2312" w:eastAsia="仿宋_GB2312" w:hint="eastAsia"/>
          <w:sz w:val="24"/>
        </w:rPr>
        <w:t>分钟，前一考生作答时下一考生抽取试题准备。面试具体考核办法由如下部分构成：</w:t>
      </w:r>
    </w:p>
    <w:p w:rsidR="00436AFC" w:rsidRDefault="00436AFC" w:rsidP="00411D8D">
      <w:pPr>
        <w:ind w:firstLineChars="200" w:firstLine="31680"/>
        <w:rPr>
          <w:rFonts w:ascii="仿宋_GB2312" w:eastAsia="仿宋_GB2312"/>
          <w:sz w:val="24"/>
        </w:rPr>
      </w:pPr>
      <w:r>
        <w:rPr>
          <w:rFonts w:ascii="仿宋_GB2312" w:eastAsia="仿宋_GB2312" w:hint="eastAsia"/>
          <w:sz w:val="24"/>
        </w:rPr>
        <w:t>一、专业理论考核。采取面试的方式，分值为</w:t>
      </w:r>
      <w:r>
        <w:rPr>
          <w:rFonts w:ascii="仿宋_GB2312" w:eastAsia="仿宋_GB2312"/>
          <w:sz w:val="24"/>
        </w:rPr>
        <w:t>200</w:t>
      </w:r>
      <w:r>
        <w:rPr>
          <w:rFonts w:ascii="仿宋_GB2312" w:eastAsia="仿宋_GB2312" w:hint="eastAsia"/>
          <w:sz w:val="24"/>
        </w:rPr>
        <w:t>分。考生通过抽取专业理论试题作答，专业理论测试每人</w:t>
      </w:r>
      <w:r>
        <w:rPr>
          <w:rFonts w:ascii="仿宋_GB2312" w:eastAsia="仿宋_GB2312"/>
          <w:sz w:val="24"/>
        </w:rPr>
        <w:t>1</w:t>
      </w:r>
      <w:r>
        <w:rPr>
          <w:rFonts w:ascii="仿宋_GB2312" w:eastAsia="仿宋_GB2312" w:hint="eastAsia"/>
          <w:sz w:val="24"/>
        </w:rPr>
        <w:t>题，。</w:t>
      </w:r>
    </w:p>
    <w:p w:rsidR="00436AFC" w:rsidRDefault="00436AFC" w:rsidP="00411D8D">
      <w:pPr>
        <w:ind w:firstLineChars="200" w:firstLine="31680"/>
        <w:rPr>
          <w:rFonts w:ascii="仿宋_GB2312" w:eastAsia="仿宋_GB2312"/>
          <w:b/>
          <w:sz w:val="24"/>
        </w:rPr>
      </w:pPr>
      <w:r>
        <w:rPr>
          <w:rFonts w:ascii="仿宋_GB2312" w:eastAsia="仿宋_GB2312" w:hint="eastAsia"/>
          <w:sz w:val="24"/>
        </w:rPr>
        <w:t>二、专业技能考核。采取面试的方式，分值为</w:t>
      </w:r>
      <w:r>
        <w:rPr>
          <w:rFonts w:ascii="仿宋_GB2312" w:eastAsia="仿宋_GB2312"/>
          <w:sz w:val="24"/>
        </w:rPr>
        <w:t>200</w:t>
      </w:r>
      <w:r>
        <w:rPr>
          <w:rFonts w:ascii="仿宋_GB2312" w:eastAsia="仿宋_GB2312" w:hint="eastAsia"/>
          <w:sz w:val="24"/>
        </w:rPr>
        <w:t>分。考生通过抽取案例分析试题作答，专业技能测试每人</w:t>
      </w:r>
      <w:r>
        <w:rPr>
          <w:rFonts w:ascii="仿宋_GB2312" w:eastAsia="仿宋_GB2312"/>
          <w:sz w:val="24"/>
        </w:rPr>
        <w:t>1</w:t>
      </w:r>
      <w:r>
        <w:rPr>
          <w:rFonts w:ascii="仿宋_GB2312" w:eastAsia="仿宋_GB2312" w:hint="eastAsia"/>
          <w:sz w:val="24"/>
        </w:rPr>
        <w:t>题。</w:t>
      </w:r>
      <w:r>
        <w:rPr>
          <w:rFonts w:ascii="仿宋_GB2312" w:eastAsia="仿宋_GB2312"/>
          <w:sz w:val="24"/>
        </w:rPr>
        <w:t xml:space="preserve"> </w:t>
      </w:r>
    </w:p>
    <w:p w:rsidR="00436AFC" w:rsidRDefault="00436AFC" w:rsidP="00411D8D">
      <w:pPr>
        <w:ind w:firstLineChars="200" w:firstLine="31680"/>
        <w:rPr>
          <w:rFonts w:ascii="仿宋_GB2312" w:eastAsia="仿宋_GB2312"/>
          <w:sz w:val="24"/>
        </w:rPr>
      </w:pPr>
      <w:r>
        <w:rPr>
          <w:rFonts w:ascii="仿宋_GB2312" w:eastAsia="仿宋_GB2312" w:hint="eastAsia"/>
          <w:sz w:val="24"/>
        </w:rPr>
        <w:t>三、专业外语语言表达能力考核。分值为</w:t>
      </w:r>
      <w:r>
        <w:rPr>
          <w:rFonts w:ascii="仿宋_GB2312" w:eastAsia="仿宋_GB2312"/>
          <w:sz w:val="24"/>
        </w:rPr>
        <w:t>20</w:t>
      </w:r>
      <w:r>
        <w:rPr>
          <w:rFonts w:ascii="仿宋_GB2312" w:eastAsia="仿宋_GB2312" w:hint="eastAsia"/>
          <w:sz w:val="24"/>
        </w:rPr>
        <w:t>分。专业外语语言表达能力测试由两部分构成（含考生用外语进行自我介绍，由考生阅读短文后回答专家提问）。</w:t>
      </w:r>
    </w:p>
    <w:p w:rsidR="00436AFC" w:rsidRDefault="00436AFC" w:rsidP="00411D8D">
      <w:pPr>
        <w:ind w:firstLineChars="200" w:firstLine="31680"/>
        <w:rPr>
          <w:rFonts w:ascii="仿宋_GB2312" w:eastAsia="仿宋_GB2312"/>
          <w:sz w:val="24"/>
        </w:rPr>
      </w:pPr>
      <w:r>
        <w:rPr>
          <w:rFonts w:ascii="仿宋_GB2312" w:eastAsia="仿宋_GB2312" w:hint="eastAsia"/>
          <w:sz w:val="24"/>
        </w:rPr>
        <w:t>四、科研考核（不计入复试成绩）。</w:t>
      </w:r>
    </w:p>
    <w:p w:rsidR="00436AFC" w:rsidRDefault="00436AFC" w:rsidP="00411D8D">
      <w:pPr>
        <w:ind w:firstLineChars="200" w:firstLine="31680"/>
        <w:rPr>
          <w:rFonts w:ascii="仿宋_GB2312" w:eastAsia="仿宋_GB2312"/>
          <w:sz w:val="24"/>
        </w:rPr>
      </w:pPr>
      <w:r>
        <w:rPr>
          <w:rFonts w:ascii="仿宋_GB2312" w:eastAsia="仿宋_GB2312"/>
          <w:sz w:val="24"/>
        </w:rPr>
        <w:t xml:space="preserve"> </w:t>
      </w:r>
      <w:r>
        <w:rPr>
          <w:rFonts w:ascii="仿宋_GB2312" w:eastAsia="仿宋_GB2312" w:hint="eastAsia"/>
          <w:sz w:val="24"/>
        </w:rPr>
        <w:t>考生的科研不计入复试成绩，但可作为对学生科研能力了解的依据。</w:t>
      </w:r>
    </w:p>
    <w:p w:rsidR="00436AFC" w:rsidRDefault="00436AFC" w:rsidP="00411D8D">
      <w:pPr>
        <w:ind w:firstLineChars="200" w:firstLine="31680"/>
        <w:rPr>
          <w:rFonts w:ascii="仿宋_GB2312" w:eastAsia="仿宋_GB2312"/>
          <w:sz w:val="24"/>
        </w:rPr>
      </w:pPr>
      <w:r>
        <w:rPr>
          <w:rFonts w:ascii="仿宋_GB2312" w:eastAsia="仿宋_GB2312" w:hint="eastAsia"/>
          <w:sz w:val="24"/>
        </w:rPr>
        <w:t>五、复试成绩由复试小组全体成员共同评定。评分标准：专业理论和技能测试要求考生答题时简明扼要，准确到位。根据考生在答题过程中对基本理论的把握程度及条理性等方面将考生成绩分为优、良、中、差四个等级。专业外语语言表达能力测试根据考生对本专业的外语知识水准的把握程度，将考生成绩分为优、良、中、差四个等级。</w:t>
      </w:r>
      <w:r>
        <w:rPr>
          <w:rFonts w:ascii="仿宋_GB2312" w:eastAsia="仿宋_GB2312"/>
          <w:sz w:val="24"/>
        </w:rPr>
        <w:t xml:space="preserve"> </w:t>
      </w:r>
    </w:p>
    <w:p w:rsidR="00436AFC" w:rsidRDefault="00436AFC" w:rsidP="00411D8D">
      <w:pPr>
        <w:ind w:firstLineChars="200" w:firstLine="31680"/>
        <w:rPr>
          <w:rFonts w:ascii="仿宋_GB2312" w:eastAsia="仿宋_GB2312"/>
          <w:sz w:val="24"/>
        </w:rPr>
      </w:pPr>
      <w:r>
        <w:rPr>
          <w:rFonts w:ascii="仿宋_GB2312" w:eastAsia="仿宋_GB2312" w:hint="eastAsia"/>
          <w:sz w:val="24"/>
        </w:rPr>
        <w:t>六、教研室咨询电话：</w:t>
      </w:r>
      <w:r>
        <w:rPr>
          <w:rFonts w:ascii="仿宋_GB2312" w:eastAsia="仿宋_GB2312"/>
          <w:sz w:val="24"/>
        </w:rPr>
        <w:t>010-62989586</w:t>
      </w:r>
      <w:r>
        <w:rPr>
          <w:rFonts w:ascii="仿宋_GB2312" w:eastAsia="仿宋_GB2312" w:hint="eastAsia"/>
          <w:sz w:val="24"/>
        </w:rPr>
        <w:t>。</w:t>
      </w:r>
    </w:p>
    <w:p w:rsidR="00436AFC" w:rsidRDefault="00436AFC" w:rsidP="00411D8D">
      <w:pPr>
        <w:rPr>
          <w:rFonts w:ascii="仿宋_GB2312" w:eastAsia="仿宋_GB2312"/>
          <w:b/>
          <w:sz w:val="28"/>
          <w:szCs w:val="28"/>
        </w:rPr>
      </w:pPr>
    </w:p>
    <w:p w:rsidR="00436AFC" w:rsidRDefault="00436AFC" w:rsidP="00411D8D">
      <w:pPr>
        <w:jc w:val="center"/>
        <w:rPr>
          <w:rFonts w:ascii="仿宋_GB2312" w:eastAsia="仿宋_GB2312"/>
          <w:b/>
          <w:sz w:val="28"/>
          <w:szCs w:val="28"/>
        </w:rPr>
      </w:pPr>
      <w:r>
        <w:rPr>
          <w:rFonts w:ascii="仿宋_GB2312" w:eastAsia="仿宋_GB2312" w:hint="eastAsia"/>
          <w:b/>
          <w:sz w:val="28"/>
          <w:szCs w:val="28"/>
        </w:rPr>
        <w:t>行政管理</w:t>
      </w:r>
    </w:p>
    <w:p w:rsidR="00436AFC" w:rsidRDefault="00436AFC" w:rsidP="00411D8D">
      <w:pPr>
        <w:ind w:firstLineChars="200" w:firstLine="31680"/>
        <w:rPr>
          <w:rFonts w:ascii="仿宋_GB2312" w:eastAsia="仿宋_GB2312"/>
          <w:sz w:val="24"/>
        </w:rPr>
      </w:pPr>
      <w:r>
        <w:rPr>
          <w:rFonts w:ascii="仿宋_GB2312" w:eastAsia="仿宋_GB2312" w:hint="eastAsia"/>
          <w:sz w:val="24"/>
        </w:rPr>
        <w:t>考生面试顺序由抽签决定。每位考生面试限时</w:t>
      </w:r>
      <w:r>
        <w:rPr>
          <w:rFonts w:ascii="仿宋_GB2312" w:eastAsia="仿宋_GB2312"/>
          <w:sz w:val="24"/>
        </w:rPr>
        <w:t>20</w:t>
      </w:r>
      <w:r>
        <w:rPr>
          <w:rFonts w:ascii="仿宋_GB2312" w:eastAsia="仿宋_GB2312" w:hint="eastAsia"/>
          <w:sz w:val="24"/>
        </w:rPr>
        <w:t>分钟，前一考生作答时下一考生抽取试题准备。面试具体考核办法由如下部分构成：</w:t>
      </w:r>
    </w:p>
    <w:p w:rsidR="00436AFC" w:rsidRDefault="00436AFC" w:rsidP="00411D8D">
      <w:pPr>
        <w:ind w:firstLineChars="200" w:firstLine="31680"/>
        <w:rPr>
          <w:rFonts w:ascii="仿宋_GB2312" w:eastAsia="仿宋_GB2312"/>
          <w:sz w:val="24"/>
        </w:rPr>
      </w:pPr>
      <w:r>
        <w:rPr>
          <w:rFonts w:ascii="仿宋_GB2312" w:eastAsia="仿宋_GB2312" w:hint="eastAsia"/>
          <w:sz w:val="24"/>
        </w:rPr>
        <w:t>一、专业理论考核。采取面试的方式，分值为</w:t>
      </w:r>
      <w:r>
        <w:rPr>
          <w:rFonts w:ascii="仿宋_GB2312" w:eastAsia="仿宋_GB2312"/>
          <w:sz w:val="24"/>
        </w:rPr>
        <w:t>200</w:t>
      </w:r>
      <w:r>
        <w:rPr>
          <w:rFonts w:ascii="仿宋_GB2312" w:eastAsia="仿宋_GB2312" w:hint="eastAsia"/>
          <w:sz w:val="24"/>
        </w:rPr>
        <w:t>分。考生通过抽取专业理论试题作答，专业理论测试每人</w:t>
      </w:r>
      <w:r>
        <w:rPr>
          <w:rFonts w:ascii="仿宋_GB2312" w:eastAsia="仿宋_GB2312"/>
          <w:sz w:val="24"/>
        </w:rPr>
        <w:t>1</w:t>
      </w:r>
      <w:r>
        <w:rPr>
          <w:rFonts w:ascii="仿宋_GB2312" w:eastAsia="仿宋_GB2312" w:hint="eastAsia"/>
          <w:sz w:val="24"/>
        </w:rPr>
        <w:t>题，。</w:t>
      </w:r>
    </w:p>
    <w:p w:rsidR="00436AFC" w:rsidRDefault="00436AFC" w:rsidP="00411D8D">
      <w:pPr>
        <w:ind w:firstLineChars="200" w:firstLine="31680"/>
        <w:rPr>
          <w:rFonts w:ascii="仿宋_GB2312" w:eastAsia="仿宋_GB2312"/>
          <w:b/>
          <w:sz w:val="24"/>
        </w:rPr>
      </w:pPr>
      <w:r>
        <w:rPr>
          <w:rFonts w:ascii="仿宋_GB2312" w:eastAsia="仿宋_GB2312" w:hint="eastAsia"/>
          <w:sz w:val="24"/>
        </w:rPr>
        <w:t>二、专业技能考核。采取面试的方式，分值为</w:t>
      </w:r>
      <w:r>
        <w:rPr>
          <w:rFonts w:ascii="仿宋_GB2312" w:eastAsia="仿宋_GB2312"/>
          <w:sz w:val="24"/>
        </w:rPr>
        <w:t>200</w:t>
      </w:r>
      <w:r>
        <w:rPr>
          <w:rFonts w:ascii="仿宋_GB2312" w:eastAsia="仿宋_GB2312" w:hint="eastAsia"/>
          <w:sz w:val="24"/>
        </w:rPr>
        <w:t>分。考生通过抽取案例分析试题作答，专业技能测试每人</w:t>
      </w:r>
      <w:r>
        <w:rPr>
          <w:rFonts w:ascii="仿宋_GB2312" w:eastAsia="仿宋_GB2312"/>
          <w:sz w:val="24"/>
        </w:rPr>
        <w:t>1</w:t>
      </w:r>
      <w:r>
        <w:rPr>
          <w:rFonts w:ascii="仿宋_GB2312" w:eastAsia="仿宋_GB2312" w:hint="eastAsia"/>
          <w:sz w:val="24"/>
        </w:rPr>
        <w:t>题。</w:t>
      </w:r>
      <w:r>
        <w:rPr>
          <w:rFonts w:ascii="仿宋_GB2312" w:eastAsia="仿宋_GB2312"/>
          <w:sz w:val="24"/>
        </w:rPr>
        <w:t xml:space="preserve"> </w:t>
      </w:r>
    </w:p>
    <w:p w:rsidR="00436AFC" w:rsidRDefault="00436AFC" w:rsidP="00411D8D">
      <w:pPr>
        <w:ind w:firstLineChars="200" w:firstLine="31680"/>
        <w:rPr>
          <w:rFonts w:ascii="仿宋_GB2312" w:eastAsia="仿宋_GB2312"/>
          <w:sz w:val="24"/>
        </w:rPr>
      </w:pPr>
      <w:r>
        <w:rPr>
          <w:rFonts w:ascii="仿宋_GB2312" w:eastAsia="仿宋_GB2312" w:hint="eastAsia"/>
          <w:sz w:val="24"/>
        </w:rPr>
        <w:t>三、专业外语语言表达能力考核。分值为</w:t>
      </w:r>
      <w:r>
        <w:rPr>
          <w:rFonts w:ascii="仿宋_GB2312" w:eastAsia="仿宋_GB2312"/>
          <w:sz w:val="24"/>
        </w:rPr>
        <w:t>20</w:t>
      </w:r>
      <w:r>
        <w:rPr>
          <w:rFonts w:ascii="仿宋_GB2312" w:eastAsia="仿宋_GB2312" w:hint="eastAsia"/>
          <w:sz w:val="24"/>
        </w:rPr>
        <w:t>分。专业外语语言表达能力测试由两部分构成（含考生用外语进行自我介绍，由考生阅读短文后回答专家提问）。</w:t>
      </w:r>
    </w:p>
    <w:p w:rsidR="00436AFC" w:rsidRDefault="00436AFC" w:rsidP="00411D8D">
      <w:pPr>
        <w:ind w:firstLineChars="200" w:firstLine="31680"/>
        <w:rPr>
          <w:rFonts w:ascii="仿宋_GB2312" w:eastAsia="仿宋_GB2312"/>
          <w:sz w:val="24"/>
        </w:rPr>
      </w:pPr>
      <w:r>
        <w:rPr>
          <w:rFonts w:ascii="仿宋_GB2312" w:eastAsia="仿宋_GB2312" w:hint="eastAsia"/>
          <w:sz w:val="24"/>
        </w:rPr>
        <w:t>四、科研考核（不计入复试成绩）。</w:t>
      </w:r>
    </w:p>
    <w:p w:rsidR="00436AFC" w:rsidRDefault="00436AFC" w:rsidP="00411D8D">
      <w:pPr>
        <w:ind w:firstLineChars="200" w:firstLine="31680"/>
        <w:rPr>
          <w:rFonts w:ascii="仿宋_GB2312" w:eastAsia="仿宋_GB2312"/>
          <w:sz w:val="24"/>
        </w:rPr>
      </w:pPr>
      <w:r>
        <w:rPr>
          <w:rFonts w:ascii="仿宋_GB2312" w:eastAsia="仿宋_GB2312"/>
          <w:sz w:val="24"/>
        </w:rPr>
        <w:t xml:space="preserve"> </w:t>
      </w:r>
      <w:r>
        <w:rPr>
          <w:rFonts w:ascii="仿宋_GB2312" w:eastAsia="仿宋_GB2312" w:hint="eastAsia"/>
          <w:sz w:val="24"/>
        </w:rPr>
        <w:t>考生的科研不计入复试成绩，但可作为对学生科研能力了解的依据。</w:t>
      </w:r>
    </w:p>
    <w:p w:rsidR="00436AFC" w:rsidRDefault="00436AFC" w:rsidP="00411D8D">
      <w:pPr>
        <w:ind w:firstLineChars="200" w:firstLine="31680"/>
        <w:rPr>
          <w:rFonts w:ascii="仿宋_GB2312" w:eastAsia="仿宋_GB2312"/>
          <w:sz w:val="24"/>
        </w:rPr>
      </w:pPr>
      <w:r>
        <w:rPr>
          <w:rFonts w:ascii="仿宋_GB2312" w:eastAsia="仿宋_GB2312" w:hint="eastAsia"/>
          <w:sz w:val="24"/>
        </w:rPr>
        <w:t>五、复试成绩由复试小组全体成员共同评定。评分标准：专业理论和技能测试要求考生答题时简明扼要，准确到位。根据考生在答题过程中对基本理论的把握程度及条理性等方面将考生成绩分为优、良、中、差四个等级。专业外语语言表达能力测试根据考生对本专业的外语知识水准的把握程度，将考生成绩分为优、良、中、差四个等级。</w:t>
      </w:r>
      <w:r>
        <w:rPr>
          <w:rFonts w:ascii="仿宋_GB2312" w:eastAsia="仿宋_GB2312"/>
          <w:sz w:val="24"/>
        </w:rPr>
        <w:t xml:space="preserve"> </w:t>
      </w:r>
    </w:p>
    <w:p w:rsidR="00436AFC" w:rsidRDefault="00436AFC" w:rsidP="00411D8D">
      <w:pPr>
        <w:ind w:firstLineChars="200" w:firstLine="31680"/>
        <w:rPr>
          <w:rFonts w:ascii="仿宋_GB2312" w:eastAsia="仿宋_GB2312"/>
          <w:sz w:val="24"/>
        </w:rPr>
      </w:pPr>
      <w:r>
        <w:rPr>
          <w:rFonts w:ascii="仿宋_GB2312" w:eastAsia="仿宋_GB2312" w:hint="eastAsia"/>
          <w:sz w:val="24"/>
        </w:rPr>
        <w:t>六、教研室咨询电话：</w:t>
      </w:r>
      <w:r>
        <w:rPr>
          <w:rFonts w:ascii="仿宋_GB2312" w:eastAsia="仿宋_GB2312"/>
          <w:sz w:val="24"/>
        </w:rPr>
        <w:t>010-62989586</w:t>
      </w:r>
      <w:r>
        <w:rPr>
          <w:rFonts w:ascii="仿宋_GB2312" w:eastAsia="仿宋_GB2312" w:hint="eastAsia"/>
          <w:sz w:val="24"/>
        </w:rPr>
        <w:t>。</w:t>
      </w:r>
    </w:p>
    <w:p w:rsidR="00436AFC" w:rsidRPr="00411D8D" w:rsidRDefault="00436AFC" w:rsidP="00411D8D"/>
    <w:sectPr w:rsidR="00436AFC" w:rsidRPr="00411D8D" w:rsidSect="00302835">
      <w:footerReference w:type="even" r:id="rId6"/>
      <w:footerReference w:type="default" r:id="rId7"/>
      <w:pgSz w:w="11906" w:h="16838"/>
      <w:pgMar w:top="1247"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AFC" w:rsidRDefault="00436AFC" w:rsidP="00302835">
      <w:r>
        <w:separator/>
      </w:r>
    </w:p>
  </w:endnote>
  <w:endnote w:type="continuationSeparator" w:id="1">
    <w:p w:rsidR="00436AFC" w:rsidRDefault="00436AFC" w:rsidP="003028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FC" w:rsidRDefault="00436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6AFC" w:rsidRDefault="00436A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FC" w:rsidRDefault="00436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6AFC" w:rsidRDefault="00436A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AFC" w:rsidRDefault="00436AFC" w:rsidP="00302835">
      <w:r>
        <w:separator/>
      </w:r>
    </w:p>
  </w:footnote>
  <w:footnote w:type="continuationSeparator" w:id="1">
    <w:p w:rsidR="00436AFC" w:rsidRDefault="00436AFC" w:rsidP="003028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011"/>
    <w:rsid w:val="00087604"/>
    <w:rsid w:val="001C2332"/>
    <w:rsid w:val="00302835"/>
    <w:rsid w:val="00411D8D"/>
    <w:rsid w:val="00436AFC"/>
    <w:rsid w:val="00697ADE"/>
    <w:rsid w:val="008657FF"/>
    <w:rsid w:val="00A25011"/>
    <w:rsid w:val="00BC1E6F"/>
    <w:rsid w:val="00C24D5D"/>
    <w:rsid w:val="00E00D4B"/>
    <w:rsid w:val="00F341BC"/>
    <w:rsid w:val="66DE49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3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283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02835"/>
    <w:rPr>
      <w:rFonts w:ascii="Times New Roman" w:eastAsia="宋体" w:hAnsi="Times New Roman" w:cs="Times New Roman"/>
      <w:sz w:val="18"/>
      <w:szCs w:val="18"/>
    </w:rPr>
  </w:style>
  <w:style w:type="character" w:styleId="PageNumber">
    <w:name w:val="page number"/>
    <w:basedOn w:val="DefaultParagraphFont"/>
    <w:uiPriority w:val="99"/>
    <w:rsid w:val="00302835"/>
    <w:rPr>
      <w:rFonts w:cs="Times New Roman"/>
    </w:rPr>
  </w:style>
  <w:style w:type="table" w:styleId="TableGrid">
    <w:name w:val="Table Grid"/>
    <w:basedOn w:val="TableNormal"/>
    <w:uiPriority w:val="99"/>
    <w:rsid w:val="00302835"/>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142</Words>
  <Characters>815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邹新娴</dc:creator>
  <cp:keywords/>
  <dc:description/>
  <cp:lastModifiedBy>微软用户</cp:lastModifiedBy>
  <cp:revision>3</cp:revision>
  <dcterms:created xsi:type="dcterms:W3CDTF">2017-03-07T07:23:00Z</dcterms:created>
  <dcterms:modified xsi:type="dcterms:W3CDTF">2017-03-22T03:24:00Z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