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BE" w:rsidRDefault="00A42875" w:rsidP="003866C9">
      <w:pPr>
        <w:jc w:val="center"/>
        <w:rPr>
          <w:rFonts w:ascii="黑体" w:eastAsia="黑体" w:hAnsi="黑体"/>
          <w:sz w:val="32"/>
          <w:szCs w:val="32"/>
        </w:rPr>
      </w:pPr>
      <w:r w:rsidRPr="003866C9">
        <w:rPr>
          <w:rFonts w:ascii="黑体" w:eastAsia="黑体" w:hAnsi="黑体" w:hint="eastAsia"/>
          <w:sz w:val="32"/>
          <w:szCs w:val="32"/>
        </w:rPr>
        <w:t>北京体育大学硕士研究生学位论文答辩工作指导意见</w:t>
      </w:r>
    </w:p>
    <w:p w:rsidR="00F27129" w:rsidRDefault="00F27129" w:rsidP="003866C9">
      <w:pPr>
        <w:jc w:val="center"/>
        <w:rPr>
          <w:rFonts w:ascii="黑体" w:eastAsia="黑体" w:hAnsi="黑体"/>
          <w:szCs w:val="21"/>
        </w:rPr>
      </w:pPr>
    </w:p>
    <w:p w:rsidR="002A00E0" w:rsidRPr="002A00E0" w:rsidRDefault="002A00E0" w:rsidP="002A00E0">
      <w:pPr>
        <w:ind w:firstLineChars="200" w:firstLine="560"/>
        <w:jc w:val="left"/>
        <w:rPr>
          <w:rFonts w:ascii="黑体" w:eastAsia="黑体" w:hAnsi="黑体"/>
          <w:szCs w:val="21"/>
        </w:rPr>
      </w:pPr>
      <w:r>
        <w:rPr>
          <w:rFonts w:ascii="仿宋" w:eastAsia="仿宋" w:hAnsi="仿宋" w:hint="eastAsia"/>
          <w:sz w:val="28"/>
          <w:szCs w:val="28"/>
        </w:rPr>
        <w:t>为进一步提高硕士研究生学位论文质量，规范硕士研究生学位论文答辩工作，特制定本</w:t>
      </w:r>
      <w:r w:rsidR="004430E1">
        <w:rPr>
          <w:rFonts w:ascii="仿宋" w:eastAsia="仿宋" w:hAnsi="仿宋" w:hint="eastAsia"/>
          <w:sz w:val="28"/>
          <w:szCs w:val="28"/>
        </w:rPr>
        <w:t>指导意见</w:t>
      </w:r>
      <w:r>
        <w:rPr>
          <w:rFonts w:ascii="仿宋" w:eastAsia="仿宋" w:hAnsi="仿宋" w:hint="eastAsia"/>
          <w:sz w:val="28"/>
          <w:szCs w:val="28"/>
        </w:rPr>
        <w:t>。</w:t>
      </w:r>
    </w:p>
    <w:p w:rsidR="002A00E0" w:rsidRDefault="002A00E0" w:rsidP="002A00E0">
      <w:pPr>
        <w:ind w:firstLineChars="200" w:firstLine="560"/>
        <w:jc w:val="left"/>
        <w:rPr>
          <w:rFonts w:ascii="仿宋" w:eastAsia="仿宋" w:hAnsi="仿宋"/>
          <w:sz w:val="28"/>
          <w:szCs w:val="28"/>
        </w:rPr>
      </w:pPr>
      <w:r>
        <w:rPr>
          <w:rFonts w:ascii="仿宋" w:eastAsia="仿宋" w:hAnsi="仿宋" w:hint="eastAsia"/>
          <w:sz w:val="28"/>
          <w:szCs w:val="28"/>
        </w:rPr>
        <w:t>一、硕士研究生学位论文答辩委员会的职责</w:t>
      </w:r>
    </w:p>
    <w:p w:rsidR="002A00E0" w:rsidRDefault="002A00E0" w:rsidP="002A00E0">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硕士研究生学位论文答辩委员会应对学生政治立场和意识形态进行审核，应坚持实事求是的科学态度，本着“坚持标准、严格要求、保证质量、公正合理”的原则审阅学位论文，组织论文答辩工作。</w:t>
      </w:r>
    </w:p>
    <w:p w:rsidR="0077649F" w:rsidRDefault="0077649F" w:rsidP="002A00E0">
      <w:pPr>
        <w:ind w:firstLineChars="200" w:firstLine="560"/>
        <w:jc w:val="left"/>
        <w:rPr>
          <w:rFonts w:ascii="仿宋" w:eastAsia="仿宋" w:hAnsi="仿宋"/>
          <w:sz w:val="28"/>
          <w:szCs w:val="28"/>
        </w:rPr>
      </w:pPr>
      <w:r>
        <w:rPr>
          <w:rFonts w:ascii="仿宋" w:eastAsia="仿宋" w:hAnsi="仿宋" w:hint="eastAsia"/>
          <w:sz w:val="28"/>
          <w:szCs w:val="28"/>
        </w:rPr>
        <w:t>答辩秘书协助做好答辩的相关工作，包括：收取并分发答辩论文及科研的原始材料、通知答辩日程安排、发放聘书及评阅书等；协助答辩主席做好答辩的组织工作；负责做好答辩记录、填写有关决议；整理全部答辩材料并上报学院。</w:t>
      </w:r>
    </w:p>
    <w:p w:rsidR="00F27129" w:rsidRDefault="00B739E2" w:rsidP="00743FB0">
      <w:pPr>
        <w:ind w:firstLineChars="200" w:firstLine="560"/>
        <w:jc w:val="left"/>
        <w:rPr>
          <w:rFonts w:ascii="仿宋" w:eastAsia="仿宋" w:hAnsi="仿宋"/>
          <w:sz w:val="28"/>
          <w:szCs w:val="28"/>
        </w:rPr>
      </w:pPr>
      <w:r>
        <w:rPr>
          <w:rFonts w:ascii="仿宋" w:eastAsia="仿宋" w:hAnsi="仿宋" w:hint="eastAsia"/>
          <w:sz w:val="28"/>
          <w:szCs w:val="28"/>
        </w:rPr>
        <w:t>二</w:t>
      </w:r>
      <w:r w:rsidR="00F27129">
        <w:rPr>
          <w:rFonts w:ascii="仿宋" w:eastAsia="仿宋" w:hAnsi="仿宋" w:hint="eastAsia"/>
          <w:sz w:val="28"/>
          <w:szCs w:val="28"/>
        </w:rPr>
        <w:t>、硕士研究生</w:t>
      </w:r>
      <w:r w:rsidR="00573EDA">
        <w:rPr>
          <w:rFonts w:ascii="仿宋" w:eastAsia="仿宋" w:hAnsi="仿宋" w:hint="eastAsia"/>
          <w:sz w:val="28"/>
          <w:szCs w:val="28"/>
        </w:rPr>
        <w:t>学位论文</w:t>
      </w:r>
      <w:r w:rsidR="00F27129">
        <w:rPr>
          <w:rFonts w:ascii="仿宋" w:eastAsia="仿宋" w:hAnsi="仿宋" w:hint="eastAsia"/>
          <w:sz w:val="28"/>
          <w:szCs w:val="28"/>
        </w:rPr>
        <w:t>答辩委员会的组成</w:t>
      </w:r>
    </w:p>
    <w:p w:rsidR="00F27129" w:rsidRDefault="00F27129" w:rsidP="00F27129">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硕士研究生学位论文答辩工作须组成专门的论文答辩委员会。答辩委员会由3人组成，设主席1人，评阅人1人，委员1人，答辩秘书1人。</w:t>
      </w:r>
    </w:p>
    <w:p w:rsidR="00F27129" w:rsidRDefault="00F27129" w:rsidP="00F27129">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w:t>
      </w:r>
      <w:r w:rsidR="00017D15" w:rsidRPr="00A13C96">
        <w:rPr>
          <w:rFonts w:ascii="仿宋" w:eastAsia="仿宋" w:hAnsi="仿宋" w:hint="eastAsia"/>
          <w:sz w:val="28"/>
          <w:szCs w:val="28"/>
        </w:rPr>
        <w:t>博士或</w:t>
      </w:r>
      <w:r w:rsidRPr="00A13C96">
        <w:rPr>
          <w:rFonts w:ascii="仿宋" w:eastAsia="仿宋" w:hAnsi="仿宋" w:hint="eastAsia"/>
          <w:sz w:val="28"/>
          <w:szCs w:val="28"/>
        </w:rPr>
        <w:t>硕士导师担任</w:t>
      </w:r>
      <w:r>
        <w:rPr>
          <w:rFonts w:ascii="仿宋" w:eastAsia="仿宋" w:hAnsi="仿宋" w:hint="eastAsia"/>
          <w:sz w:val="28"/>
          <w:szCs w:val="28"/>
        </w:rPr>
        <w:t>，评阅人</w:t>
      </w:r>
      <w:r w:rsidR="00017D15">
        <w:rPr>
          <w:rFonts w:ascii="仿宋" w:eastAsia="仿宋" w:hAnsi="仿宋" w:hint="eastAsia"/>
          <w:sz w:val="28"/>
          <w:szCs w:val="28"/>
        </w:rPr>
        <w:t>一般由</w:t>
      </w:r>
      <w:r>
        <w:rPr>
          <w:rFonts w:ascii="仿宋" w:eastAsia="仿宋" w:hAnsi="仿宋" w:hint="eastAsia"/>
          <w:sz w:val="28"/>
          <w:szCs w:val="28"/>
        </w:rPr>
        <w:t>具有副教授及以上职称的硕士导师担任，</w:t>
      </w:r>
      <w:r w:rsidR="00017D15">
        <w:rPr>
          <w:rFonts w:ascii="仿宋" w:eastAsia="仿宋" w:hAnsi="仿宋" w:hint="eastAsia"/>
          <w:sz w:val="28"/>
          <w:szCs w:val="28"/>
        </w:rPr>
        <w:t>委员一般由具有副高级及以上职称的人员担任，答辩秘书一般由</w:t>
      </w:r>
      <w:r w:rsidR="00E50B72">
        <w:rPr>
          <w:rFonts w:ascii="仿宋" w:eastAsia="仿宋" w:hAnsi="仿宋" w:hint="eastAsia"/>
          <w:sz w:val="28"/>
          <w:szCs w:val="28"/>
        </w:rPr>
        <w:t>校内</w:t>
      </w:r>
      <w:r w:rsidR="00017D15">
        <w:rPr>
          <w:rFonts w:ascii="仿宋" w:eastAsia="仿宋" w:hAnsi="仿宋" w:hint="eastAsia"/>
          <w:sz w:val="28"/>
          <w:szCs w:val="28"/>
        </w:rPr>
        <w:t>青年教师担任。</w:t>
      </w:r>
    </w:p>
    <w:p w:rsidR="00017D15" w:rsidRDefault="00017D15" w:rsidP="00F27129">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w:t>
      </w:r>
      <w:r w:rsidR="00487D71">
        <w:rPr>
          <w:rFonts w:ascii="仿宋" w:eastAsia="仿宋" w:hAnsi="仿宋" w:hint="eastAsia"/>
          <w:sz w:val="28"/>
          <w:szCs w:val="28"/>
        </w:rPr>
        <w:t>所属</w:t>
      </w:r>
      <w:r>
        <w:rPr>
          <w:rFonts w:ascii="仿宋" w:eastAsia="仿宋" w:hAnsi="仿宋" w:hint="eastAsia"/>
          <w:sz w:val="28"/>
          <w:szCs w:val="28"/>
        </w:rPr>
        <w:t>教研室的导师，</w:t>
      </w:r>
      <w:r w:rsidR="00E356DF">
        <w:rPr>
          <w:rFonts w:ascii="仿宋" w:eastAsia="仿宋" w:hAnsi="仿宋" w:hint="eastAsia"/>
          <w:sz w:val="28"/>
          <w:szCs w:val="28"/>
        </w:rPr>
        <w:t>论文研究方向为学科交叉的必须有同一研究领域的专家参加答辩委员会。</w:t>
      </w:r>
    </w:p>
    <w:p w:rsidR="00573EDA" w:rsidRDefault="00E50B72" w:rsidP="00F27129">
      <w:pPr>
        <w:ind w:firstLineChars="200" w:firstLine="560"/>
        <w:jc w:val="left"/>
        <w:rPr>
          <w:rFonts w:ascii="仿宋" w:eastAsia="仿宋" w:hAnsi="仿宋"/>
          <w:sz w:val="28"/>
          <w:szCs w:val="28"/>
        </w:rPr>
      </w:pPr>
      <w:r>
        <w:rPr>
          <w:rFonts w:ascii="仿宋" w:eastAsia="仿宋" w:hAnsi="仿宋" w:hint="eastAsia"/>
          <w:sz w:val="28"/>
          <w:szCs w:val="28"/>
        </w:rPr>
        <w:t>硕士</w:t>
      </w:r>
      <w:r w:rsidR="00573EDA">
        <w:rPr>
          <w:rFonts w:ascii="仿宋" w:eastAsia="仿宋" w:hAnsi="仿宋" w:hint="eastAsia"/>
          <w:sz w:val="28"/>
          <w:szCs w:val="28"/>
        </w:rPr>
        <w:t>导师不得</w:t>
      </w:r>
      <w:r w:rsidR="00026F3A">
        <w:rPr>
          <w:rFonts w:ascii="仿宋" w:eastAsia="仿宋" w:hAnsi="仿宋" w:hint="eastAsia"/>
          <w:sz w:val="28"/>
          <w:szCs w:val="28"/>
        </w:rPr>
        <w:t>担任所指导研究生的学位论文答辩委员</w:t>
      </w:r>
      <w:r w:rsidR="00573EDA">
        <w:rPr>
          <w:rFonts w:ascii="仿宋" w:eastAsia="仿宋" w:hAnsi="仿宋" w:hint="eastAsia"/>
          <w:sz w:val="28"/>
          <w:szCs w:val="28"/>
        </w:rPr>
        <w:t>。</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t>三、硕士研究生学位论文答辩工作程序</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t>（一）研究生院下发硕士研究生学位论文答辩工作通知；</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lastRenderedPageBreak/>
        <w:t>（二）各学院按要求上报硕士研究生学位论文答辩安排及答辩委员名单；</w:t>
      </w:r>
    </w:p>
    <w:p w:rsidR="006300FC" w:rsidRDefault="006300FC" w:rsidP="006768DC">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（三）研究生院汇总并报学校审核备案后公布硕士研究生学位论文答辩工作安排；</w:t>
      </w:r>
    </w:p>
    <w:p w:rsidR="006300FC" w:rsidRDefault="006300FC" w:rsidP="006300FC">
      <w:pPr>
        <w:ind w:firstLineChars="200" w:firstLine="560"/>
        <w:jc w:val="left"/>
        <w:rPr>
          <w:rFonts w:ascii="仿宋" w:eastAsia="仿宋" w:hAnsi="仿宋"/>
          <w:sz w:val="28"/>
          <w:szCs w:val="28"/>
        </w:rPr>
      </w:pPr>
      <w:r>
        <w:rPr>
          <w:rFonts w:ascii="仿宋" w:eastAsia="仿宋" w:hAnsi="仿宋" w:hint="eastAsia"/>
          <w:sz w:val="28"/>
          <w:szCs w:val="28"/>
        </w:rPr>
        <w:t>（四）硕士研究生学位论文答辩</w:t>
      </w:r>
    </w:p>
    <w:p w:rsidR="004430E1" w:rsidRDefault="004430E1" w:rsidP="006300FC">
      <w:pPr>
        <w:ind w:firstLineChars="200" w:firstLine="560"/>
        <w:jc w:val="left"/>
        <w:rPr>
          <w:rFonts w:ascii="仿宋" w:eastAsia="仿宋" w:hAnsi="仿宋"/>
          <w:sz w:val="28"/>
          <w:szCs w:val="28"/>
        </w:rPr>
      </w:pPr>
      <w:r>
        <w:rPr>
          <w:rFonts w:ascii="仿宋" w:eastAsia="仿宋" w:hAnsi="仿宋" w:hint="eastAsia"/>
          <w:sz w:val="28"/>
          <w:szCs w:val="28"/>
        </w:rPr>
        <w:t>答辩会设专门的答辩专家席、答辩席、导师席及放置科研原始材料的位置，答辩委员会成员、硕士研究生、导师应着正装按照规定时间、地点、位置就座参加论文答辩会。硕士生导师未按时到场，硕士答辩会不得开始。</w:t>
      </w:r>
    </w:p>
    <w:p w:rsidR="00F11FC3" w:rsidRDefault="00F11FC3" w:rsidP="00F11FC3">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bookmarkStart w:id="0" w:name="_GoBack"/>
      <w:bookmarkEnd w:id="0"/>
      <w:r>
        <w:rPr>
          <w:rFonts w:ascii="仿宋" w:eastAsia="仿宋" w:hAnsi="仿宋" w:hint="eastAsia"/>
          <w:sz w:val="28"/>
          <w:szCs w:val="28"/>
        </w:rPr>
        <w:t>；</w:t>
      </w:r>
    </w:p>
    <w:p w:rsidR="00F11FC3" w:rsidRDefault="00F11FC3" w:rsidP="00F11FC3">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F11FC3" w:rsidRDefault="00F11FC3" w:rsidP="00F11FC3">
      <w:pPr>
        <w:ind w:firstLineChars="200" w:firstLine="560"/>
        <w:jc w:val="left"/>
        <w:rPr>
          <w:rFonts w:ascii="仿宋" w:eastAsia="仿宋" w:hAnsi="仿宋"/>
          <w:sz w:val="28"/>
          <w:szCs w:val="28"/>
        </w:rPr>
      </w:pPr>
      <w:r>
        <w:rPr>
          <w:rFonts w:ascii="仿宋" w:eastAsia="仿宋" w:hAnsi="仿宋" w:hint="eastAsia"/>
          <w:sz w:val="28"/>
          <w:szCs w:val="28"/>
        </w:rPr>
        <w:t>3</w:t>
      </w:r>
      <w:r w:rsidR="002B69E0">
        <w:rPr>
          <w:rFonts w:ascii="仿宋" w:eastAsia="仿宋" w:hAnsi="仿宋" w:hint="eastAsia"/>
          <w:sz w:val="28"/>
          <w:szCs w:val="28"/>
        </w:rPr>
        <w:t>、</w:t>
      </w:r>
      <w:r>
        <w:rPr>
          <w:rFonts w:ascii="仿宋" w:eastAsia="仿宋" w:hAnsi="仿宋" w:hint="eastAsia"/>
          <w:sz w:val="28"/>
          <w:szCs w:val="28"/>
        </w:rPr>
        <w:t>申请人</w:t>
      </w:r>
      <w:r w:rsidR="002B69E0">
        <w:rPr>
          <w:rFonts w:ascii="仿宋" w:eastAsia="仿宋" w:hAnsi="仿宋" w:hint="eastAsia"/>
          <w:sz w:val="28"/>
          <w:szCs w:val="28"/>
        </w:rPr>
        <w:t>报告论文主要内容（</w:t>
      </w:r>
      <w:r w:rsidR="009B7E8E">
        <w:rPr>
          <w:rFonts w:ascii="仿宋" w:eastAsia="仿宋" w:hAnsi="仿宋" w:hint="eastAsia"/>
          <w:sz w:val="28"/>
          <w:szCs w:val="28"/>
        </w:rPr>
        <w:t>20分钟</w:t>
      </w:r>
      <w:r w:rsidR="002B69E0">
        <w:rPr>
          <w:rFonts w:ascii="仿宋" w:eastAsia="仿宋" w:hAnsi="仿宋" w:hint="eastAsia"/>
          <w:sz w:val="28"/>
          <w:szCs w:val="28"/>
        </w:rPr>
        <w:t>）</w:t>
      </w:r>
      <w:r w:rsidR="009B7E8E">
        <w:rPr>
          <w:rFonts w:ascii="仿宋" w:eastAsia="仿宋" w:hAnsi="仿宋" w:hint="eastAsia"/>
          <w:sz w:val="28"/>
          <w:szCs w:val="28"/>
        </w:rPr>
        <w:t>；</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4、提问、答辩环节（30分钟）；</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5、答辩委员会现场对论文质量进行评议和投票；</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6、论文评阅人、答辩主席分别宣读论文评议书，最后由答辩主席宣读答辩结果。</w:t>
      </w:r>
    </w:p>
    <w:p w:rsidR="004430E1" w:rsidRDefault="004430E1" w:rsidP="004430E1">
      <w:pPr>
        <w:ind w:firstLineChars="200" w:firstLine="560"/>
        <w:jc w:val="left"/>
        <w:rPr>
          <w:rFonts w:ascii="仿宋" w:eastAsia="仿宋" w:hAnsi="仿宋"/>
          <w:sz w:val="28"/>
          <w:szCs w:val="28"/>
        </w:rPr>
      </w:pPr>
      <w:r>
        <w:rPr>
          <w:rFonts w:ascii="仿宋" w:eastAsia="仿宋" w:hAnsi="仿宋" w:hint="eastAsia"/>
          <w:sz w:val="28"/>
          <w:szCs w:val="28"/>
        </w:rPr>
        <w:t>7、申请人进行致谢（答辩未通过时不进行致谢）；</w:t>
      </w:r>
    </w:p>
    <w:p w:rsidR="004430E1" w:rsidRDefault="004430E1" w:rsidP="004430E1">
      <w:pPr>
        <w:ind w:firstLineChars="200" w:firstLine="560"/>
        <w:jc w:val="left"/>
        <w:rPr>
          <w:rFonts w:ascii="仿宋" w:eastAsia="仿宋" w:hAnsi="仿宋"/>
          <w:sz w:val="28"/>
          <w:szCs w:val="28"/>
        </w:rPr>
      </w:pPr>
      <w:r>
        <w:rPr>
          <w:rFonts w:ascii="仿宋" w:eastAsia="仿宋" w:hAnsi="仿宋" w:hint="eastAsia"/>
          <w:sz w:val="28"/>
          <w:szCs w:val="28"/>
        </w:rPr>
        <w:t>8、答辩秘书做好相关材料的整理工作，并按要求上报答辩材料至各学院。</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五、硕士研究生学位论文的答辩结果</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硕士研究生学位论文的答辩结果分为通过和不通过2种。</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w:t>
      </w:r>
      <w:r w:rsidR="00914F0D">
        <w:rPr>
          <w:rFonts w:ascii="仿宋" w:eastAsia="仿宋" w:hAnsi="仿宋" w:hint="eastAsia"/>
          <w:sz w:val="28"/>
          <w:szCs w:val="28"/>
        </w:rPr>
        <w:t>答辩</w:t>
      </w:r>
      <w:r>
        <w:rPr>
          <w:rFonts w:ascii="仿宋" w:eastAsia="仿宋" w:hAnsi="仿宋" w:hint="eastAsia"/>
          <w:sz w:val="28"/>
          <w:szCs w:val="28"/>
        </w:rPr>
        <w:t>不通过的</w:t>
      </w:r>
      <w:r w:rsidR="00A611D6">
        <w:rPr>
          <w:rFonts w:ascii="仿宋" w:eastAsia="仿宋" w:hAnsi="仿宋" w:hint="eastAsia"/>
          <w:sz w:val="28"/>
          <w:szCs w:val="28"/>
        </w:rPr>
        <w:t>撤销学生本次的</w:t>
      </w:r>
      <w:r>
        <w:rPr>
          <w:rFonts w:ascii="仿宋" w:eastAsia="仿宋" w:hAnsi="仿宋" w:hint="eastAsia"/>
          <w:sz w:val="28"/>
          <w:szCs w:val="28"/>
        </w:rPr>
        <w:t>学位申请资格，下一轮（半年后）重新申请。</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lastRenderedPageBreak/>
        <w:t>六、关于答辩结果的申诉</w:t>
      </w:r>
    </w:p>
    <w:p w:rsidR="009B7E8E" w:rsidRDefault="009B7E8E" w:rsidP="00F11FC3">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硕士研究生学位论文答辩结果的申诉仅限于对答辩委员会的成员组成、答辩工作的流程进行申诉，其他申诉不予受理</w:t>
      </w:r>
      <w:r w:rsidR="00A80246">
        <w:rPr>
          <w:rFonts w:ascii="仿宋" w:eastAsia="仿宋" w:hAnsi="仿宋" w:hint="eastAsia"/>
          <w:sz w:val="28"/>
          <w:szCs w:val="28"/>
        </w:rPr>
        <w:t>。提出申诉时，学生向所属学院提交由导师签字的申诉情况说明，由学院将申诉</w:t>
      </w:r>
      <w:r w:rsidR="00A611D6">
        <w:rPr>
          <w:rFonts w:ascii="仿宋" w:eastAsia="仿宋" w:hAnsi="仿宋" w:hint="eastAsia"/>
          <w:sz w:val="28"/>
          <w:szCs w:val="28"/>
        </w:rPr>
        <w:t>情况</w:t>
      </w:r>
      <w:r w:rsidR="00A80246">
        <w:rPr>
          <w:rFonts w:ascii="仿宋" w:eastAsia="仿宋" w:hAnsi="仿宋" w:hint="eastAsia"/>
          <w:sz w:val="28"/>
          <w:szCs w:val="28"/>
        </w:rPr>
        <w:t>及</w:t>
      </w:r>
      <w:r w:rsidR="00914F0D">
        <w:rPr>
          <w:rFonts w:ascii="仿宋" w:eastAsia="仿宋" w:hAnsi="仿宋" w:hint="eastAsia"/>
          <w:sz w:val="28"/>
          <w:szCs w:val="28"/>
        </w:rPr>
        <w:t>对申诉的</w:t>
      </w:r>
      <w:r w:rsidR="00A80246">
        <w:rPr>
          <w:rFonts w:ascii="仿宋" w:eastAsia="仿宋" w:hAnsi="仿宋" w:hint="eastAsia"/>
          <w:sz w:val="28"/>
          <w:szCs w:val="28"/>
        </w:rPr>
        <w:t>处理结果报研究生院。</w:t>
      </w:r>
    </w:p>
    <w:p w:rsidR="00914F0D" w:rsidRDefault="00914F0D" w:rsidP="00F11FC3">
      <w:pPr>
        <w:ind w:firstLineChars="200" w:firstLine="560"/>
        <w:jc w:val="left"/>
        <w:rPr>
          <w:rFonts w:ascii="仿宋" w:eastAsia="仿宋" w:hAnsi="仿宋"/>
          <w:sz w:val="28"/>
          <w:szCs w:val="28"/>
        </w:rPr>
      </w:pPr>
      <w:r>
        <w:rPr>
          <w:rFonts w:ascii="仿宋" w:eastAsia="仿宋" w:hAnsi="仿宋" w:hint="eastAsia"/>
          <w:sz w:val="28"/>
          <w:szCs w:val="28"/>
        </w:rPr>
        <w:t>七、本指导意见由研究生院负责解释。</w:t>
      </w:r>
    </w:p>
    <w:p w:rsidR="00914F0D" w:rsidRDefault="00914F0D" w:rsidP="00F11FC3">
      <w:pPr>
        <w:ind w:firstLineChars="200" w:firstLine="560"/>
        <w:jc w:val="left"/>
        <w:rPr>
          <w:rFonts w:ascii="仿宋" w:eastAsia="仿宋" w:hAnsi="仿宋"/>
          <w:sz w:val="28"/>
          <w:szCs w:val="28"/>
        </w:rPr>
      </w:pPr>
    </w:p>
    <w:p w:rsidR="00914F0D" w:rsidRDefault="00914F0D" w:rsidP="00F11FC3">
      <w:pPr>
        <w:ind w:firstLineChars="200" w:firstLine="560"/>
        <w:jc w:val="left"/>
        <w:rPr>
          <w:rFonts w:ascii="仿宋" w:eastAsia="仿宋" w:hAnsi="仿宋"/>
          <w:sz w:val="28"/>
          <w:szCs w:val="28"/>
        </w:rPr>
      </w:pPr>
    </w:p>
    <w:p w:rsidR="00914F0D" w:rsidRDefault="00914F0D" w:rsidP="00914F0D">
      <w:pPr>
        <w:ind w:firstLineChars="2379" w:firstLine="6661"/>
        <w:jc w:val="left"/>
        <w:rPr>
          <w:rFonts w:ascii="仿宋" w:eastAsia="仿宋" w:hAnsi="仿宋"/>
          <w:sz w:val="28"/>
          <w:szCs w:val="28"/>
        </w:rPr>
      </w:pPr>
      <w:r>
        <w:rPr>
          <w:rFonts w:ascii="仿宋" w:eastAsia="仿宋" w:hAnsi="仿宋" w:hint="eastAsia"/>
          <w:sz w:val="28"/>
          <w:szCs w:val="28"/>
        </w:rPr>
        <w:t>研究生院</w:t>
      </w:r>
    </w:p>
    <w:p w:rsidR="00914F0D" w:rsidRPr="00F27129" w:rsidRDefault="00914F0D" w:rsidP="00914F0D">
      <w:pPr>
        <w:ind w:firstLineChars="2227" w:firstLine="6236"/>
        <w:jc w:val="left"/>
        <w:rPr>
          <w:rFonts w:ascii="仿宋" w:eastAsia="仿宋" w:hAnsi="仿宋"/>
          <w:sz w:val="28"/>
          <w:szCs w:val="28"/>
        </w:rPr>
      </w:pPr>
      <w:r>
        <w:rPr>
          <w:rFonts w:ascii="仿宋" w:eastAsia="仿宋" w:hAnsi="仿宋"/>
          <w:sz w:val="28"/>
          <w:szCs w:val="28"/>
        </w:rPr>
        <w:t>2018年1月15日</w:t>
      </w:r>
    </w:p>
    <w:sectPr w:rsidR="00914F0D" w:rsidRPr="00F27129" w:rsidSect="00B739E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A9" w:rsidRDefault="004250A9" w:rsidP="004430E1">
      <w:r>
        <w:separator/>
      </w:r>
    </w:p>
  </w:endnote>
  <w:endnote w:type="continuationSeparator" w:id="0">
    <w:p w:rsidR="004250A9" w:rsidRDefault="004250A9" w:rsidP="0044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A9" w:rsidRDefault="004250A9" w:rsidP="004430E1">
      <w:r>
        <w:separator/>
      </w:r>
    </w:p>
  </w:footnote>
  <w:footnote w:type="continuationSeparator" w:id="0">
    <w:p w:rsidR="004250A9" w:rsidRDefault="004250A9" w:rsidP="0044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5"/>
    <w:rsid w:val="00017D15"/>
    <w:rsid w:val="00026F3A"/>
    <w:rsid w:val="00034114"/>
    <w:rsid w:val="0004288B"/>
    <w:rsid w:val="0005095E"/>
    <w:rsid w:val="000661D3"/>
    <w:rsid w:val="00082CB1"/>
    <w:rsid w:val="00084B61"/>
    <w:rsid w:val="00091EB5"/>
    <w:rsid w:val="00093BB1"/>
    <w:rsid w:val="000A404D"/>
    <w:rsid w:val="000B092B"/>
    <w:rsid w:val="000B40F7"/>
    <w:rsid w:val="000B4E65"/>
    <w:rsid w:val="000C714F"/>
    <w:rsid w:val="000C7D79"/>
    <w:rsid w:val="000C7F4C"/>
    <w:rsid w:val="000D10E8"/>
    <w:rsid w:val="000F3363"/>
    <w:rsid w:val="000F65EE"/>
    <w:rsid w:val="00103B29"/>
    <w:rsid w:val="00106944"/>
    <w:rsid w:val="00161D9C"/>
    <w:rsid w:val="00167E4D"/>
    <w:rsid w:val="00171F83"/>
    <w:rsid w:val="00182726"/>
    <w:rsid w:val="001956C6"/>
    <w:rsid w:val="001A4ABF"/>
    <w:rsid w:val="001B5984"/>
    <w:rsid w:val="001C02B1"/>
    <w:rsid w:val="001C23FC"/>
    <w:rsid w:val="001C2C64"/>
    <w:rsid w:val="001D457E"/>
    <w:rsid w:val="001D6527"/>
    <w:rsid w:val="001E2790"/>
    <w:rsid w:val="001E3196"/>
    <w:rsid w:val="001E662E"/>
    <w:rsid w:val="001E7B98"/>
    <w:rsid w:val="00200BC1"/>
    <w:rsid w:val="0020571F"/>
    <w:rsid w:val="002176AA"/>
    <w:rsid w:val="00225288"/>
    <w:rsid w:val="0022673D"/>
    <w:rsid w:val="00226CB4"/>
    <w:rsid w:val="002372AF"/>
    <w:rsid w:val="00254765"/>
    <w:rsid w:val="002646A4"/>
    <w:rsid w:val="0027201B"/>
    <w:rsid w:val="0028232B"/>
    <w:rsid w:val="00283266"/>
    <w:rsid w:val="00290755"/>
    <w:rsid w:val="00292885"/>
    <w:rsid w:val="002977C3"/>
    <w:rsid w:val="002A0070"/>
    <w:rsid w:val="002A00E0"/>
    <w:rsid w:val="002A3B2E"/>
    <w:rsid w:val="002B69E0"/>
    <w:rsid w:val="002C08CC"/>
    <w:rsid w:val="002E050E"/>
    <w:rsid w:val="002E3365"/>
    <w:rsid w:val="002E38DE"/>
    <w:rsid w:val="002E415D"/>
    <w:rsid w:val="002F3F32"/>
    <w:rsid w:val="00304EF8"/>
    <w:rsid w:val="00307E06"/>
    <w:rsid w:val="0031446D"/>
    <w:rsid w:val="00330A2A"/>
    <w:rsid w:val="0033459F"/>
    <w:rsid w:val="00337C2A"/>
    <w:rsid w:val="003516EF"/>
    <w:rsid w:val="00362F8E"/>
    <w:rsid w:val="0036675D"/>
    <w:rsid w:val="0037195F"/>
    <w:rsid w:val="0037488D"/>
    <w:rsid w:val="003866C9"/>
    <w:rsid w:val="003926BE"/>
    <w:rsid w:val="003A77A3"/>
    <w:rsid w:val="003C4150"/>
    <w:rsid w:val="003E626C"/>
    <w:rsid w:val="004250A9"/>
    <w:rsid w:val="00434302"/>
    <w:rsid w:val="004356D3"/>
    <w:rsid w:val="004430E1"/>
    <w:rsid w:val="00454064"/>
    <w:rsid w:val="00462FEE"/>
    <w:rsid w:val="004639A8"/>
    <w:rsid w:val="00471D66"/>
    <w:rsid w:val="00485C6D"/>
    <w:rsid w:val="00487D71"/>
    <w:rsid w:val="00494389"/>
    <w:rsid w:val="004A05C4"/>
    <w:rsid w:val="004A103F"/>
    <w:rsid w:val="004A130F"/>
    <w:rsid w:val="004A4F0C"/>
    <w:rsid w:val="004B0BCD"/>
    <w:rsid w:val="004B2DD0"/>
    <w:rsid w:val="004B474E"/>
    <w:rsid w:val="004C4B95"/>
    <w:rsid w:val="004C56B7"/>
    <w:rsid w:val="004C72EC"/>
    <w:rsid w:val="004D0F39"/>
    <w:rsid w:val="004D6135"/>
    <w:rsid w:val="004E415E"/>
    <w:rsid w:val="004E5658"/>
    <w:rsid w:val="005007F5"/>
    <w:rsid w:val="0052235A"/>
    <w:rsid w:val="00527EBB"/>
    <w:rsid w:val="0055029E"/>
    <w:rsid w:val="00572288"/>
    <w:rsid w:val="00573C83"/>
    <w:rsid w:val="00573EDA"/>
    <w:rsid w:val="00580582"/>
    <w:rsid w:val="00581B56"/>
    <w:rsid w:val="00582A6C"/>
    <w:rsid w:val="005A3C86"/>
    <w:rsid w:val="005A4DBD"/>
    <w:rsid w:val="005D108F"/>
    <w:rsid w:val="005E1FCB"/>
    <w:rsid w:val="005E67AE"/>
    <w:rsid w:val="005F2E31"/>
    <w:rsid w:val="006027AD"/>
    <w:rsid w:val="00611A58"/>
    <w:rsid w:val="00611B99"/>
    <w:rsid w:val="006159B2"/>
    <w:rsid w:val="00615BFE"/>
    <w:rsid w:val="006300FC"/>
    <w:rsid w:val="006332CC"/>
    <w:rsid w:val="00636FBE"/>
    <w:rsid w:val="0064225D"/>
    <w:rsid w:val="006453C3"/>
    <w:rsid w:val="00652D75"/>
    <w:rsid w:val="00656D8B"/>
    <w:rsid w:val="00667032"/>
    <w:rsid w:val="006710AC"/>
    <w:rsid w:val="006768DC"/>
    <w:rsid w:val="00687E6C"/>
    <w:rsid w:val="00690027"/>
    <w:rsid w:val="00695B9A"/>
    <w:rsid w:val="006B0C25"/>
    <w:rsid w:val="006C1CA6"/>
    <w:rsid w:val="006C4428"/>
    <w:rsid w:val="006E5529"/>
    <w:rsid w:val="006F21A8"/>
    <w:rsid w:val="006F3626"/>
    <w:rsid w:val="007029D6"/>
    <w:rsid w:val="00702CB2"/>
    <w:rsid w:val="007217D2"/>
    <w:rsid w:val="00723A0D"/>
    <w:rsid w:val="0073352B"/>
    <w:rsid w:val="00736194"/>
    <w:rsid w:val="00736218"/>
    <w:rsid w:val="00736D16"/>
    <w:rsid w:val="00743FB0"/>
    <w:rsid w:val="00750077"/>
    <w:rsid w:val="007516F5"/>
    <w:rsid w:val="00752F99"/>
    <w:rsid w:val="007709D4"/>
    <w:rsid w:val="0077649F"/>
    <w:rsid w:val="00783D6F"/>
    <w:rsid w:val="0078446D"/>
    <w:rsid w:val="00784EDF"/>
    <w:rsid w:val="007A0F6A"/>
    <w:rsid w:val="007B6FA5"/>
    <w:rsid w:val="007B7407"/>
    <w:rsid w:val="007B7AA4"/>
    <w:rsid w:val="007D520F"/>
    <w:rsid w:val="007E036B"/>
    <w:rsid w:val="00801D18"/>
    <w:rsid w:val="00812C79"/>
    <w:rsid w:val="00816C2B"/>
    <w:rsid w:val="00820779"/>
    <w:rsid w:val="00853FE3"/>
    <w:rsid w:val="0086206C"/>
    <w:rsid w:val="0088430D"/>
    <w:rsid w:val="008A1C13"/>
    <w:rsid w:val="008A4AC4"/>
    <w:rsid w:val="008C041A"/>
    <w:rsid w:val="008C0D22"/>
    <w:rsid w:val="008D60F6"/>
    <w:rsid w:val="008F49AA"/>
    <w:rsid w:val="00901799"/>
    <w:rsid w:val="0090694B"/>
    <w:rsid w:val="00914F0D"/>
    <w:rsid w:val="00922E2E"/>
    <w:rsid w:val="0093325F"/>
    <w:rsid w:val="00942F43"/>
    <w:rsid w:val="009509A3"/>
    <w:rsid w:val="00954CE8"/>
    <w:rsid w:val="00954EE6"/>
    <w:rsid w:val="009628B2"/>
    <w:rsid w:val="00967C9E"/>
    <w:rsid w:val="00970481"/>
    <w:rsid w:val="00976433"/>
    <w:rsid w:val="00984284"/>
    <w:rsid w:val="00992282"/>
    <w:rsid w:val="00992FA5"/>
    <w:rsid w:val="009951C5"/>
    <w:rsid w:val="009A11FF"/>
    <w:rsid w:val="009B1C14"/>
    <w:rsid w:val="009B613D"/>
    <w:rsid w:val="009B7E8E"/>
    <w:rsid w:val="009C099E"/>
    <w:rsid w:val="009C3313"/>
    <w:rsid w:val="009D23CF"/>
    <w:rsid w:val="009E7AB8"/>
    <w:rsid w:val="009F04CD"/>
    <w:rsid w:val="00A13C96"/>
    <w:rsid w:val="00A167C9"/>
    <w:rsid w:val="00A1718E"/>
    <w:rsid w:val="00A3626F"/>
    <w:rsid w:val="00A408ED"/>
    <w:rsid w:val="00A42875"/>
    <w:rsid w:val="00A611D6"/>
    <w:rsid w:val="00A72C60"/>
    <w:rsid w:val="00A741D1"/>
    <w:rsid w:val="00A7604A"/>
    <w:rsid w:val="00A766F6"/>
    <w:rsid w:val="00A80246"/>
    <w:rsid w:val="00AB10A1"/>
    <w:rsid w:val="00AB3208"/>
    <w:rsid w:val="00AC6781"/>
    <w:rsid w:val="00AC6D3B"/>
    <w:rsid w:val="00AD45D2"/>
    <w:rsid w:val="00AD623C"/>
    <w:rsid w:val="00AE1430"/>
    <w:rsid w:val="00AE3378"/>
    <w:rsid w:val="00AF1847"/>
    <w:rsid w:val="00AF3F7D"/>
    <w:rsid w:val="00AF6490"/>
    <w:rsid w:val="00B01366"/>
    <w:rsid w:val="00B01C68"/>
    <w:rsid w:val="00B15AA2"/>
    <w:rsid w:val="00B16948"/>
    <w:rsid w:val="00B2349B"/>
    <w:rsid w:val="00B25973"/>
    <w:rsid w:val="00B35B13"/>
    <w:rsid w:val="00B73890"/>
    <w:rsid w:val="00B739E2"/>
    <w:rsid w:val="00B74FE9"/>
    <w:rsid w:val="00B86A66"/>
    <w:rsid w:val="00BA526C"/>
    <w:rsid w:val="00BB7273"/>
    <w:rsid w:val="00BC2AC6"/>
    <w:rsid w:val="00BD0EF4"/>
    <w:rsid w:val="00BE574B"/>
    <w:rsid w:val="00BF3B13"/>
    <w:rsid w:val="00BF6D97"/>
    <w:rsid w:val="00BF7197"/>
    <w:rsid w:val="00C068D3"/>
    <w:rsid w:val="00C073A9"/>
    <w:rsid w:val="00C23C61"/>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83A0B"/>
    <w:rsid w:val="00D96558"/>
    <w:rsid w:val="00DB5CB7"/>
    <w:rsid w:val="00DD2C95"/>
    <w:rsid w:val="00DD70F3"/>
    <w:rsid w:val="00DE4315"/>
    <w:rsid w:val="00DF53D1"/>
    <w:rsid w:val="00E01ED6"/>
    <w:rsid w:val="00E1297E"/>
    <w:rsid w:val="00E12D97"/>
    <w:rsid w:val="00E14F03"/>
    <w:rsid w:val="00E22EE6"/>
    <w:rsid w:val="00E306BB"/>
    <w:rsid w:val="00E356DF"/>
    <w:rsid w:val="00E40BE5"/>
    <w:rsid w:val="00E4403E"/>
    <w:rsid w:val="00E50B72"/>
    <w:rsid w:val="00E544E0"/>
    <w:rsid w:val="00E553A8"/>
    <w:rsid w:val="00E608CE"/>
    <w:rsid w:val="00E625FC"/>
    <w:rsid w:val="00E66619"/>
    <w:rsid w:val="00E83FFE"/>
    <w:rsid w:val="00E94376"/>
    <w:rsid w:val="00EA1F3D"/>
    <w:rsid w:val="00EA5A6F"/>
    <w:rsid w:val="00EB130B"/>
    <w:rsid w:val="00EB73C2"/>
    <w:rsid w:val="00EC15B9"/>
    <w:rsid w:val="00EC4C32"/>
    <w:rsid w:val="00ED2004"/>
    <w:rsid w:val="00ED2A36"/>
    <w:rsid w:val="00EE3D24"/>
    <w:rsid w:val="00EF6B52"/>
    <w:rsid w:val="00F034A9"/>
    <w:rsid w:val="00F11FC3"/>
    <w:rsid w:val="00F16BB8"/>
    <w:rsid w:val="00F213B6"/>
    <w:rsid w:val="00F24081"/>
    <w:rsid w:val="00F251BE"/>
    <w:rsid w:val="00F25596"/>
    <w:rsid w:val="00F27129"/>
    <w:rsid w:val="00F276AA"/>
    <w:rsid w:val="00F31F9B"/>
    <w:rsid w:val="00F470E0"/>
    <w:rsid w:val="00F67E3F"/>
    <w:rsid w:val="00F74D7F"/>
    <w:rsid w:val="00F82A59"/>
    <w:rsid w:val="00F85B16"/>
    <w:rsid w:val="00F96568"/>
    <w:rsid w:val="00FA1153"/>
    <w:rsid w:val="00FA6DDF"/>
    <w:rsid w:val="00FB337C"/>
    <w:rsid w:val="00FD186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6449A"/>
  <w15:chartTrackingRefBased/>
  <w15:docId w15:val="{FE914B15-0835-464D-8FF6-D9E4FEF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0E1"/>
    <w:rPr>
      <w:sz w:val="18"/>
      <w:szCs w:val="18"/>
    </w:rPr>
  </w:style>
  <w:style w:type="paragraph" w:styleId="a5">
    <w:name w:val="footer"/>
    <w:basedOn w:val="a"/>
    <w:link w:val="a6"/>
    <w:uiPriority w:val="99"/>
    <w:unhideWhenUsed/>
    <w:rsid w:val="004430E1"/>
    <w:pPr>
      <w:tabs>
        <w:tab w:val="center" w:pos="4153"/>
        <w:tab w:val="right" w:pos="8306"/>
      </w:tabs>
      <w:snapToGrid w:val="0"/>
      <w:jc w:val="left"/>
    </w:pPr>
    <w:rPr>
      <w:sz w:val="18"/>
      <w:szCs w:val="18"/>
    </w:rPr>
  </w:style>
  <w:style w:type="character" w:customStyle="1" w:styleId="a6">
    <w:name w:val="页脚 字符"/>
    <w:basedOn w:val="a0"/>
    <w:link w:val="a5"/>
    <w:uiPriority w:val="99"/>
    <w:rsid w:val="004430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3</Pages>
  <Words>189</Words>
  <Characters>1080</Characters>
  <Application>Microsoft Office Word</Application>
  <DocSecurity>0</DocSecurity>
  <Lines>9</Lines>
  <Paragraphs>2</Paragraphs>
  <ScaleCrop>false</ScaleCrop>
  <Company>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27</cp:revision>
  <dcterms:created xsi:type="dcterms:W3CDTF">2018-01-14T09:19:00Z</dcterms:created>
  <dcterms:modified xsi:type="dcterms:W3CDTF">2018-04-05T02:00:00Z</dcterms:modified>
</cp:coreProperties>
</file>