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0A1B" w14:textId="77777777" w:rsidR="002B6EAA" w:rsidRPr="00A440B8" w:rsidRDefault="003208CB" w:rsidP="00285ACA">
      <w:pPr>
        <w:jc w:val="center"/>
        <w:rPr>
          <w:rFonts w:ascii="华文仿宋" w:eastAsia="华文仿宋" w:hAnsi="华文仿宋" w:cs="华文仿宋"/>
          <w:b/>
          <w:sz w:val="32"/>
          <w:szCs w:val="32"/>
        </w:rPr>
      </w:pPr>
      <w:r w:rsidRPr="00A440B8">
        <w:rPr>
          <w:rFonts w:ascii="华文仿宋" w:eastAsia="华文仿宋" w:hAnsi="华文仿宋" w:cs="华文仿宋" w:hint="eastAsia"/>
          <w:b/>
          <w:sz w:val="32"/>
          <w:szCs w:val="32"/>
        </w:rPr>
        <w:t>中国排球运动学院研究生参加学术活动管理及考核办法</w:t>
      </w:r>
    </w:p>
    <w:p w14:paraId="796F938F" w14:textId="77777777" w:rsidR="00A440B8" w:rsidRDefault="00A440B8">
      <w:pPr>
        <w:ind w:firstLineChars="200" w:firstLine="560"/>
        <w:rPr>
          <w:rFonts w:ascii="华文仿宋" w:eastAsia="华文仿宋" w:hAnsi="华文仿宋" w:cs="华文仿宋"/>
          <w:sz w:val="28"/>
          <w:szCs w:val="28"/>
        </w:rPr>
      </w:pPr>
    </w:p>
    <w:p w14:paraId="487CC86A"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学术活动环节是研究生培养过程的重要环节，是浓厚研究生学术氛围，提高研究生科研创新能力的重要手段。为了规范研究生培养过程管理，提高研究生培养质量，特制定本管理办法。</w:t>
      </w:r>
    </w:p>
    <w:p w14:paraId="762160E6" w14:textId="77777777" w:rsidR="002B6EAA" w:rsidRDefault="003208CB">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时间安排</w:t>
      </w:r>
    </w:p>
    <w:p w14:paraId="798F41F3" w14:textId="77777777" w:rsidR="002B6EAA" w:rsidRDefault="003208CB">
      <w:pPr>
        <w:ind w:firstLineChars="200" w:firstLine="560"/>
        <w:rPr>
          <w:rFonts w:ascii="华文仿宋" w:eastAsia="华文仿宋" w:hAnsi="华文仿宋" w:cs="华文仿宋"/>
          <w:sz w:val="22"/>
          <w:szCs w:val="28"/>
        </w:rPr>
      </w:pPr>
      <w:r>
        <w:rPr>
          <w:rFonts w:ascii="华文仿宋" w:eastAsia="华文仿宋" w:hAnsi="华文仿宋" w:cs="华文仿宋" w:hint="eastAsia"/>
          <w:sz w:val="28"/>
          <w:szCs w:val="28"/>
        </w:rPr>
        <w:t xml:space="preserve">1.研究生在校期间必须参加学校、学院、教研室等组织的各项学术活动，包括学术讲座、学术会议和学术报告等。 </w:t>
      </w:r>
    </w:p>
    <w:p w14:paraId="07E204C9" w14:textId="77777777" w:rsidR="002B6EAA" w:rsidRDefault="003208CB">
      <w:pPr>
        <w:ind w:firstLineChars="200" w:firstLine="560"/>
        <w:rPr>
          <w:rFonts w:ascii="华文仿宋" w:eastAsia="华文仿宋" w:hAnsi="华文仿宋" w:cs="华文仿宋"/>
          <w:sz w:val="22"/>
          <w:szCs w:val="28"/>
        </w:rPr>
      </w:pPr>
      <w:r>
        <w:rPr>
          <w:rFonts w:ascii="华文仿宋" w:eastAsia="华文仿宋" w:hAnsi="华文仿宋" w:cs="华文仿宋" w:hint="eastAsia"/>
          <w:sz w:val="28"/>
          <w:szCs w:val="28"/>
        </w:rPr>
        <w:t>2.博士研究生参加学术活动的时间阶段为博士一年级至博士</w:t>
      </w:r>
      <w:r w:rsidR="00285ACA">
        <w:rPr>
          <w:rFonts w:ascii="华文仿宋" w:eastAsia="华文仿宋" w:hAnsi="华文仿宋" w:cs="华文仿宋" w:hint="eastAsia"/>
          <w:sz w:val="28"/>
          <w:szCs w:val="28"/>
        </w:rPr>
        <w:t>三</w:t>
      </w:r>
      <w:r>
        <w:rPr>
          <w:rFonts w:ascii="华文仿宋" w:eastAsia="华文仿宋" w:hAnsi="华文仿宋" w:cs="华文仿宋" w:hint="eastAsia"/>
          <w:sz w:val="28"/>
          <w:szCs w:val="28"/>
        </w:rPr>
        <w:t>年级秋季学期。</w:t>
      </w:r>
    </w:p>
    <w:p w14:paraId="04DE5017"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3.学术型硕士研究生参加学术活动的时间阶段为硕士一年级至硕士三年级秋季学期。</w:t>
      </w:r>
    </w:p>
    <w:p w14:paraId="5FB33741"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4.专业型硕士研究生参加学术活动的时间阶段为硕士一年级至硕士二年级秋季学期。</w:t>
      </w:r>
    </w:p>
    <w:p w14:paraId="795B9B97"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二、实施方式</w:t>
      </w:r>
    </w:p>
    <w:p w14:paraId="4A6CEE09"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（一）基本要求</w:t>
      </w:r>
    </w:p>
    <w:p w14:paraId="4FF4A49D"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1. 博士研究生在评定周期内应听取不少于</w:t>
      </w:r>
      <w:r w:rsidR="00285ACA">
        <w:rPr>
          <w:rFonts w:ascii="华文仿宋" w:eastAsia="华文仿宋" w:hAnsi="华文仿宋" w:cs="华文仿宋" w:hint="eastAsia"/>
          <w:sz w:val="28"/>
          <w:szCs w:val="28"/>
        </w:rPr>
        <w:t>10</w:t>
      </w:r>
      <w:r>
        <w:rPr>
          <w:rFonts w:ascii="华文仿宋" w:eastAsia="华文仿宋" w:hAnsi="华文仿宋" w:cs="华文仿宋" w:hint="eastAsia"/>
          <w:sz w:val="28"/>
          <w:szCs w:val="28"/>
        </w:rPr>
        <w:t>场高水平的学术讲座；应至少自行参与全国性或国际性学术会议</w:t>
      </w:r>
      <w:r w:rsidR="00285ACA">
        <w:rPr>
          <w:rFonts w:ascii="华文仿宋" w:eastAsia="华文仿宋" w:hAnsi="华文仿宋" w:cs="华文仿宋" w:hint="eastAsia"/>
          <w:sz w:val="28"/>
          <w:szCs w:val="28"/>
        </w:rPr>
        <w:t>2</w:t>
      </w:r>
      <w:r>
        <w:rPr>
          <w:rFonts w:ascii="华文仿宋" w:eastAsia="华文仿宋" w:hAnsi="华文仿宋" w:cs="华文仿宋" w:hint="eastAsia"/>
          <w:sz w:val="28"/>
          <w:szCs w:val="28"/>
        </w:rPr>
        <w:t>次。</w:t>
      </w:r>
    </w:p>
    <w:p w14:paraId="775BF09A"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2. </w:t>
      </w:r>
      <w:r w:rsidR="008C63D0">
        <w:rPr>
          <w:rFonts w:ascii="华文仿宋" w:eastAsia="华文仿宋" w:hAnsi="华文仿宋" w:cs="华文仿宋" w:hint="eastAsia"/>
          <w:sz w:val="28"/>
          <w:szCs w:val="28"/>
        </w:rPr>
        <w:t>学术型硕士研究生在</w:t>
      </w:r>
      <w:r>
        <w:rPr>
          <w:rFonts w:ascii="华文仿宋" w:eastAsia="华文仿宋" w:hAnsi="华文仿宋" w:cs="华文仿宋" w:hint="eastAsia"/>
          <w:sz w:val="28"/>
          <w:szCs w:val="28"/>
        </w:rPr>
        <w:t>评定周期内应听取不少于</w:t>
      </w:r>
      <w:r w:rsidR="00285ACA">
        <w:rPr>
          <w:rFonts w:ascii="华文仿宋" w:eastAsia="华文仿宋" w:hAnsi="华文仿宋" w:cs="华文仿宋" w:hint="eastAsia"/>
          <w:sz w:val="28"/>
          <w:szCs w:val="28"/>
        </w:rPr>
        <w:t>6</w:t>
      </w:r>
      <w:r>
        <w:rPr>
          <w:rFonts w:ascii="华文仿宋" w:eastAsia="华文仿宋" w:hAnsi="华文仿宋" w:cs="华文仿宋" w:hint="eastAsia"/>
          <w:sz w:val="28"/>
          <w:szCs w:val="28"/>
        </w:rPr>
        <w:t>场高水平的学术讲座；应至少自行参与全国性或国际性学术会议</w:t>
      </w:r>
      <w:r w:rsidR="00285ACA">
        <w:rPr>
          <w:rFonts w:ascii="华文仿宋" w:eastAsia="华文仿宋" w:hAnsi="华文仿宋" w:cs="华文仿宋" w:hint="eastAsia"/>
          <w:sz w:val="28"/>
          <w:szCs w:val="28"/>
        </w:rPr>
        <w:t>1</w:t>
      </w:r>
      <w:r>
        <w:rPr>
          <w:rFonts w:ascii="华文仿宋" w:eastAsia="华文仿宋" w:hAnsi="华文仿宋" w:cs="华文仿宋" w:hint="eastAsia"/>
          <w:sz w:val="28"/>
          <w:szCs w:val="28"/>
        </w:rPr>
        <w:t>次。</w:t>
      </w:r>
    </w:p>
    <w:p w14:paraId="1D2A2E6C" w14:textId="77777777" w:rsidR="002B6EAA" w:rsidRDefault="003208CB">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3. 专业型硕士研究生在评定周期内应听取不少于 4 场高水平的学术讲座。 </w:t>
      </w:r>
    </w:p>
    <w:p w14:paraId="76439D0E" w14:textId="77777777" w:rsidR="002B6EAA" w:rsidRDefault="003208CB">
      <w:pPr>
        <w:numPr>
          <w:ilvl w:val="0"/>
          <w:numId w:val="2"/>
        </w:numPr>
        <w:ind w:left="12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 xml:space="preserve">考核方式 </w:t>
      </w:r>
    </w:p>
    <w:p w14:paraId="1AED084A" w14:textId="77777777" w:rsidR="002B6EAA" w:rsidRDefault="003208CB">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学术活动环节考核根据研究生参加此环节的考勤情况进行考核。</w:t>
      </w:r>
    </w:p>
    <w:p w14:paraId="1263CF6F" w14:textId="77777777" w:rsidR="002B6EAA" w:rsidRDefault="008C63D0">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研究生在每学期末提交参与</w:t>
      </w:r>
      <w:r w:rsidR="003208CB">
        <w:rPr>
          <w:rFonts w:ascii="华文仿宋" w:eastAsia="华文仿宋" w:hAnsi="华文仿宋" w:cs="华文仿宋" w:hint="eastAsia"/>
          <w:sz w:val="28"/>
          <w:szCs w:val="28"/>
        </w:rPr>
        <w:t>学术活动的详细记录、学习心得、会议证书等相关材料，导师负责审核和记录。</w:t>
      </w:r>
    </w:p>
    <w:p w14:paraId="1A1992EB" w14:textId="77777777" w:rsidR="002B6EAA" w:rsidRDefault="003208CB">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学术活动环节的考核采取研究生自主申报、导师考核、学院复核相结合</w:t>
      </w:r>
      <w:r w:rsidR="00285ACA">
        <w:rPr>
          <w:rFonts w:ascii="华文仿宋" w:eastAsia="华文仿宋" w:hAnsi="华文仿宋" w:cs="华文仿宋" w:hint="eastAsia"/>
          <w:sz w:val="28"/>
          <w:szCs w:val="28"/>
        </w:rPr>
        <w:t>的方式进行。</w:t>
      </w:r>
      <w:r>
        <w:rPr>
          <w:rFonts w:ascii="华文仿宋" w:eastAsia="华文仿宋" w:hAnsi="华文仿宋" w:cs="华文仿宋" w:hint="eastAsia"/>
          <w:sz w:val="28"/>
          <w:szCs w:val="28"/>
        </w:rPr>
        <w:t>研究生自主申报个人参加学术活动情况并提供支撑材料，导师负责对研究生参加学术活动情况进行考评并上报成绩，学院负责对研究生参加学术活动的成绩进行复核。</w:t>
      </w:r>
    </w:p>
    <w:p w14:paraId="622600AF" w14:textId="77777777" w:rsidR="002B6EAA" w:rsidRPr="00285ACA" w:rsidRDefault="003208CB" w:rsidP="00285ACA">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研究生学术活动环节一般应于毕业资格审查前一个学期完成。考核评分</w:t>
      </w:r>
      <w:r w:rsidR="00285ACA">
        <w:rPr>
          <w:rFonts w:ascii="华文仿宋" w:eastAsia="华文仿宋" w:hAnsi="华文仿宋" w:cs="华文仿宋" w:hint="eastAsia"/>
          <w:sz w:val="28"/>
          <w:szCs w:val="28"/>
        </w:rPr>
        <w:t>60</w:t>
      </w:r>
      <w:r>
        <w:rPr>
          <w:rFonts w:ascii="华文仿宋" w:eastAsia="华文仿宋" w:hAnsi="华文仿宋" w:cs="华文仿宋" w:hint="eastAsia"/>
          <w:sz w:val="28"/>
          <w:szCs w:val="28"/>
        </w:rPr>
        <w:t>分以上者可获得该环节学分。</w:t>
      </w:r>
    </w:p>
    <w:p w14:paraId="66F52611" w14:textId="77777777" w:rsidR="002B6EAA" w:rsidRDefault="003208CB">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考核标准 </w:t>
      </w:r>
    </w:p>
    <w:p w14:paraId="65C25AFA" w14:textId="77777777" w:rsidR="002B6EAA" w:rsidRDefault="003208CB">
      <w:pPr>
        <w:numPr>
          <w:ilvl w:val="0"/>
          <w:numId w:val="4"/>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博士研究生考核标准</w:t>
      </w:r>
    </w:p>
    <w:p w14:paraId="6C290BE0" w14:textId="77777777" w:rsidR="002B6EAA"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规定时间内提交参加学术活动材料到导师处审核。</w:t>
      </w:r>
    </w:p>
    <w:p w14:paraId="7DB96F28" w14:textId="77777777" w:rsidR="002B6EAA"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提供</w:t>
      </w:r>
      <w:r w:rsidR="00285ACA" w:rsidRPr="00285ACA">
        <w:rPr>
          <w:rFonts w:ascii="华文仿宋" w:eastAsia="华文仿宋" w:hAnsi="华文仿宋" w:cs="华文仿宋" w:hint="eastAsia"/>
          <w:sz w:val="28"/>
          <w:szCs w:val="28"/>
        </w:rPr>
        <w:t>10</w:t>
      </w:r>
      <w:r>
        <w:rPr>
          <w:rFonts w:ascii="华文仿宋" w:eastAsia="华文仿宋" w:hAnsi="华文仿宋" w:cs="华文仿宋" w:hint="eastAsia"/>
          <w:sz w:val="28"/>
          <w:szCs w:val="28"/>
        </w:rPr>
        <w:t>篇参与高水平学术讲座的详细记录或学习心得，提供</w:t>
      </w:r>
      <w:r w:rsidR="00285ACA">
        <w:rPr>
          <w:rFonts w:ascii="华文仿宋" w:eastAsia="华文仿宋" w:hAnsi="华文仿宋" w:cs="华文仿宋" w:hint="eastAsia"/>
          <w:sz w:val="28"/>
          <w:szCs w:val="28"/>
        </w:rPr>
        <w:t>2</w:t>
      </w:r>
      <w:r>
        <w:rPr>
          <w:rFonts w:ascii="华文仿宋" w:eastAsia="华文仿宋" w:hAnsi="华文仿宋" w:cs="华文仿宋" w:hint="eastAsia"/>
          <w:sz w:val="28"/>
          <w:szCs w:val="28"/>
        </w:rPr>
        <w:t>份参与全国性或国际性学术会议的会议证书或论文录取通知等相关证明材料。符合该条件，起评分</w:t>
      </w:r>
      <w:r w:rsidR="00285ACA">
        <w:rPr>
          <w:rFonts w:ascii="华文仿宋" w:eastAsia="华文仿宋" w:hAnsi="华文仿宋" w:cs="华文仿宋" w:hint="eastAsia"/>
          <w:sz w:val="28"/>
          <w:szCs w:val="28"/>
        </w:rPr>
        <w:t>76</w:t>
      </w:r>
      <w:r>
        <w:rPr>
          <w:rFonts w:ascii="华文仿宋" w:eastAsia="华文仿宋" w:hAnsi="华文仿宋" w:cs="华文仿宋" w:hint="eastAsia"/>
          <w:sz w:val="28"/>
          <w:szCs w:val="28"/>
        </w:rPr>
        <w:t>分。</w:t>
      </w:r>
    </w:p>
    <w:p w14:paraId="4DEA4931" w14:textId="77777777" w:rsidR="002B6EAA"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在起评分外，每增加</w:t>
      </w:r>
      <w:r w:rsidR="00285ACA">
        <w:rPr>
          <w:rFonts w:ascii="华文仿宋" w:eastAsia="华文仿宋" w:hAnsi="华文仿宋" w:cs="华文仿宋" w:hint="eastAsia"/>
          <w:sz w:val="28"/>
          <w:szCs w:val="28"/>
        </w:rPr>
        <w:t>1</w:t>
      </w:r>
      <w:r>
        <w:rPr>
          <w:rFonts w:ascii="华文仿宋" w:eastAsia="华文仿宋" w:hAnsi="华文仿宋" w:cs="华文仿宋" w:hint="eastAsia"/>
          <w:sz w:val="28"/>
          <w:szCs w:val="28"/>
        </w:rPr>
        <w:t>篇学术讲座的详细记录或学习心得加</w:t>
      </w:r>
      <w:r w:rsidR="00285ACA">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分，最高累加</w:t>
      </w:r>
      <w:r w:rsidR="00285ACA">
        <w:rPr>
          <w:rFonts w:ascii="华文仿宋" w:eastAsia="华文仿宋" w:hAnsi="华文仿宋" w:cs="华文仿宋" w:hint="eastAsia"/>
          <w:sz w:val="28"/>
          <w:szCs w:val="28"/>
        </w:rPr>
        <w:t>12</w:t>
      </w:r>
      <w:r>
        <w:rPr>
          <w:rFonts w:ascii="华文仿宋" w:eastAsia="华文仿宋" w:hAnsi="华文仿宋" w:cs="华文仿宋" w:hint="eastAsia"/>
          <w:sz w:val="28"/>
          <w:szCs w:val="28"/>
        </w:rPr>
        <w:t>分。</w:t>
      </w:r>
    </w:p>
    <w:p w14:paraId="3006B9CA" w14:textId="77777777" w:rsidR="002B6EAA"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在起评分外，每增加</w:t>
      </w:r>
      <w:r w:rsidR="00285ACA">
        <w:rPr>
          <w:rFonts w:ascii="华文仿宋" w:eastAsia="华文仿宋" w:hAnsi="华文仿宋" w:cs="华文仿宋" w:hint="eastAsia"/>
          <w:sz w:val="28"/>
          <w:szCs w:val="28"/>
        </w:rPr>
        <w:t>1</w:t>
      </w:r>
      <w:r>
        <w:rPr>
          <w:rFonts w:ascii="华文仿宋" w:eastAsia="华文仿宋" w:hAnsi="华文仿宋" w:cs="华文仿宋" w:hint="eastAsia"/>
          <w:sz w:val="28"/>
          <w:szCs w:val="28"/>
        </w:rPr>
        <w:t>份一级学会所办会议的会议证书或论文录取通知等相关证明材料：参加书面交流加</w:t>
      </w:r>
      <w:r w:rsidR="00340556">
        <w:rPr>
          <w:rFonts w:ascii="华文仿宋" w:eastAsia="华文仿宋" w:hAnsi="华文仿宋" w:cs="华文仿宋" w:hint="eastAsia"/>
          <w:sz w:val="28"/>
          <w:szCs w:val="28"/>
        </w:rPr>
        <w:t>8</w:t>
      </w:r>
      <w:r>
        <w:rPr>
          <w:rFonts w:ascii="华文仿宋" w:eastAsia="华文仿宋" w:hAnsi="华文仿宋" w:cs="华文仿宋" w:hint="eastAsia"/>
          <w:sz w:val="28"/>
          <w:szCs w:val="28"/>
        </w:rPr>
        <w:t>分，参加墙报加</w:t>
      </w:r>
      <w:r w:rsidR="00340556">
        <w:rPr>
          <w:rFonts w:ascii="华文仿宋" w:eastAsia="华文仿宋" w:hAnsi="华文仿宋" w:cs="华文仿宋" w:hint="eastAsia"/>
          <w:sz w:val="28"/>
          <w:szCs w:val="28"/>
        </w:rPr>
        <w:t>10</w:t>
      </w:r>
      <w:r>
        <w:rPr>
          <w:rFonts w:ascii="华文仿宋" w:eastAsia="华文仿宋" w:hAnsi="华文仿宋" w:cs="华文仿宋" w:hint="eastAsia"/>
          <w:sz w:val="28"/>
          <w:szCs w:val="28"/>
        </w:rPr>
        <w:t>分，参加专题报告加</w:t>
      </w:r>
      <w:r w:rsidR="00340556">
        <w:rPr>
          <w:rFonts w:ascii="华文仿宋" w:eastAsia="华文仿宋" w:hAnsi="华文仿宋" w:cs="华文仿宋" w:hint="eastAsia"/>
          <w:sz w:val="28"/>
          <w:szCs w:val="28"/>
        </w:rPr>
        <w:t>12</w:t>
      </w:r>
      <w:r>
        <w:rPr>
          <w:rFonts w:ascii="华文仿宋" w:eastAsia="华文仿宋" w:hAnsi="华文仿宋" w:cs="华文仿宋" w:hint="eastAsia"/>
          <w:sz w:val="28"/>
          <w:szCs w:val="28"/>
        </w:rPr>
        <w:t>分。每增加</w:t>
      </w:r>
      <w:r w:rsidR="00285ACA">
        <w:rPr>
          <w:rFonts w:ascii="华文仿宋" w:eastAsia="华文仿宋" w:hAnsi="华文仿宋" w:cs="华文仿宋" w:hint="eastAsia"/>
          <w:sz w:val="28"/>
          <w:szCs w:val="28"/>
        </w:rPr>
        <w:t>1</w:t>
      </w:r>
      <w:r>
        <w:rPr>
          <w:rFonts w:ascii="华文仿宋" w:eastAsia="华文仿宋" w:hAnsi="华文仿宋" w:cs="华文仿宋" w:hint="eastAsia"/>
          <w:sz w:val="28"/>
          <w:szCs w:val="28"/>
        </w:rPr>
        <w:t>份由国际体育组织或学会主办并在</w:t>
      </w:r>
      <w:r>
        <w:rPr>
          <w:rFonts w:ascii="华文仿宋" w:eastAsia="华文仿宋" w:hAnsi="华文仿宋" w:cs="华文仿宋" w:hint="eastAsia"/>
          <w:sz w:val="28"/>
          <w:szCs w:val="28"/>
        </w:rPr>
        <w:lastRenderedPageBreak/>
        <w:t>境外举行的会议证书或论文录取通知等相关证明材料加</w:t>
      </w:r>
      <w:r w:rsidR="00340556">
        <w:rPr>
          <w:rFonts w:ascii="华文仿宋" w:eastAsia="华文仿宋" w:hAnsi="华文仿宋" w:cs="华文仿宋" w:hint="eastAsia"/>
          <w:sz w:val="28"/>
          <w:szCs w:val="28"/>
        </w:rPr>
        <w:t>12</w:t>
      </w:r>
      <w:r>
        <w:rPr>
          <w:rFonts w:ascii="华文仿宋" w:eastAsia="华文仿宋" w:hAnsi="华文仿宋" w:cs="华文仿宋" w:hint="eastAsia"/>
          <w:sz w:val="28"/>
          <w:szCs w:val="28"/>
        </w:rPr>
        <w:t>分，论文被列为墙报交流加</w:t>
      </w:r>
      <w:r w:rsidR="00340556">
        <w:rPr>
          <w:rFonts w:ascii="华文仿宋" w:eastAsia="华文仿宋" w:hAnsi="华文仿宋" w:cs="华文仿宋" w:hint="eastAsia"/>
          <w:sz w:val="28"/>
          <w:szCs w:val="28"/>
        </w:rPr>
        <w:t>16</w:t>
      </w:r>
      <w:r>
        <w:rPr>
          <w:rFonts w:ascii="华文仿宋" w:eastAsia="华文仿宋" w:hAnsi="华文仿宋" w:cs="华文仿宋" w:hint="eastAsia"/>
          <w:sz w:val="28"/>
          <w:szCs w:val="28"/>
        </w:rPr>
        <w:t>分，专题报告加</w:t>
      </w:r>
      <w:r w:rsidR="00340556">
        <w:rPr>
          <w:rFonts w:ascii="华文仿宋" w:eastAsia="华文仿宋" w:hAnsi="华文仿宋" w:cs="华文仿宋" w:hint="eastAsia"/>
          <w:sz w:val="28"/>
          <w:szCs w:val="28"/>
        </w:rPr>
        <w:t>20</w:t>
      </w:r>
      <w:r>
        <w:rPr>
          <w:rFonts w:ascii="华文仿宋" w:eastAsia="华文仿宋" w:hAnsi="华文仿宋" w:cs="华文仿宋" w:hint="eastAsia"/>
          <w:sz w:val="28"/>
          <w:szCs w:val="28"/>
        </w:rPr>
        <w:t>分。</w:t>
      </w:r>
    </w:p>
    <w:p w14:paraId="0D123DD2" w14:textId="77777777" w:rsidR="002B6EAA"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在起评分外，每增加</w:t>
      </w:r>
      <w:r w:rsidR="00285ACA">
        <w:rPr>
          <w:rFonts w:ascii="华文仿宋" w:eastAsia="华文仿宋" w:hAnsi="华文仿宋" w:cs="华文仿宋" w:hint="eastAsia"/>
          <w:sz w:val="28"/>
          <w:szCs w:val="28"/>
        </w:rPr>
        <w:t>1</w:t>
      </w:r>
      <w:r>
        <w:rPr>
          <w:rFonts w:ascii="华文仿宋" w:eastAsia="华文仿宋" w:hAnsi="华文仿宋" w:cs="华文仿宋" w:hint="eastAsia"/>
          <w:sz w:val="28"/>
          <w:szCs w:val="28"/>
        </w:rPr>
        <w:t>份二级学会所办会议的会议证书或论文录取通知等相关证明材料：参加书面交流加</w:t>
      </w:r>
      <w:r w:rsidR="00340556">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分，参加墙报加</w:t>
      </w:r>
      <w:r w:rsidR="00340556">
        <w:rPr>
          <w:rFonts w:ascii="华文仿宋" w:eastAsia="华文仿宋" w:hAnsi="华文仿宋" w:cs="华文仿宋" w:hint="eastAsia"/>
          <w:sz w:val="28"/>
          <w:szCs w:val="28"/>
        </w:rPr>
        <w:t>6</w:t>
      </w:r>
      <w:r>
        <w:rPr>
          <w:rFonts w:ascii="华文仿宋" w:eastAsia="华文仿宋" w:hAnsi="华文仿宋" w:cs="华文仿宋" w:hint="eastAsia"/>
          <w:sz w:val="28"/>
          <w:szCs w:val="28"/>
        </w:rPr>
        <w:t>分，参加专题报告加</w:t>
      </w:r>
      <w:r w:rsidR="00340556">
        <w:rPr>
          <w:rFonts w:ascii="华文仿宋" w:eastAsia="华文仿宋" w:hAnsi="华文仿宋" w:cs="华文仿宋" w:hint="eastAsia"/>
          <w:sz w:val="28"/>
          <w:szCs w:val="28"/>
        </w:rPr>
        <w:t>8</w:t>
      </w:r>
      <w:r>
        <w:rPr>
          <w:rFonts w:ascii="华文仿宋" w:eastAsia="华文仿宋" w:hAnsi="华文仿宋" w:cs="华文仿宋" w:hint="eastAsia"/>
          <w:sz w:val="28"/>
          <w:szCs w:val="28"/>
        </w:rPr>
        <w:t>分。</w:t>
      </w:r>
    </w:p>
    <w:p w14:paraId="0FDA670D" w14:textId="77777777" w:rsidR="003208CB" w:rsidRDefault="003208CB">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具有正高级职称的博士生在填写申请表、出示相关材料原件及复印件后可直接获得该环节学分，分数认定为85分。</w:t>
      </w:r>
    </w:p>
    <w:p w14:paraId="48B01552" w14:textId="77777777" w:rsidR="002B6EAA" w:rsidRPr="00285ACA" w:rsidRDefault="00285ACA" w:rsidP="00285ACA">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w:t>
      </w:r>
      <w:r w:rsidR="003208CB" w:rsidRPr="00285ACA">
        <w:rPr>
          <w:rFonts w:ascii="华文仿宋" w:eastAsia="华文仿宋" w:hAnsi="华文仿宋" w:cs="华文仿宋" w:hint="eastAsia"/>
          <w:sz w:val="28"/>
          <w:szCs w:val="28"/>
        </w:rPr>
        <w:t>学术型硕士研究生考核标准</w:t>
      </w:r>
    </w:p>
    <w:p w14:paraId="262EBC17" w14:textId="77777777" w:rsidR="002B6EAA" w:rsidRDefault="00285ACA" w:rsidP="00285ACA">
      <w:pPr>
        <w:tabs>
          <w:tab w:val="left" w:pos="312"/>
        </w:tabs>
        <w:ind w:left="68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规定时间内提交参加学术活动材料到导师处审核</w:t>
      </w:r>
    </w:p>
    <w:p w14:paraId="69F274E7" w14:textId="77777777" w:rsidR="002B6EAA" w:rsidRDefault="00285ACA" w:rsidP="00285ACA">
      <w:pPr>
        <w:tabs>
          <w:tab w:val="left" w:pos="312"/>
        </w:tabs>
        <w:ind w:firstLineChars="242" w:firstLine="678"/>
        <w:rPr>
          <w:rFonts w:ascii="华文仿宋" w:eastAsia="华文仿宋" w:hAnsi="华文仿宋" w:cs="华文仿宋"/>
          <w:sz w:val="28"/>
          <w:szCs w:val="28"/>
        </w:rPr>
      </w:pPr>
      <w:r>
        <w:rPr>
          <w:rFonts w:ascii="华文仿宋" w:eastAsia="华文仿宋" w:hAnsi="华文仿宋" w:cs="华文仿宋" w:hint="eastAsia"/>
          <w:sz w:val="28"/>
          <w:szCs w:val="28"/>
        </w:rPr>
        <w:t>2.</w:t>
      </w:r>
      <w:r w:rsidR="003208CB">
        <w:rPr>
          <w:rFonts w:ascii="华文仿宋" w:eastAsia="华文仿宋" w:hAnsi="华文仿宋" w:cs="华文仿宋" w:hint="eastAsia"/>
          <w:sz w:val="28"/>
          <w:szCs w:val="28"/>
        </w:rPr>
        <w:t>提供6篇参与由学校或学院组织的高水平的学术讲座的详细记录或学习心得。符合该条件，起评分</w:t>
      </w:r>
      <w:r w:rsidR="00340556">
        <w:rPr>
          <w:rFonts w:ascii="华文仿宋" w:eastAsia="华文仿宋" w:hAnsi="华文仿宋" w:cs="华文仿宋" w:hint="eastAsia"/>
          <w:sz w:val="28"/>
          <w:szCs w:val="28"/>
        </w:rPr>
        <w:t>76</w:t>
      </w:r>
      <w:r w:rsidR="003208CB">
        <w:rPr>
          <w:rFonts w:ascii="华文仿宋" w:eastAsia="华文仿宋" w:hAnsi="华文仿宋" w:cs="华文仿宋" w:hint="eastAsia"/>
          <w:sz w:val="28"/>
          <w:szCs w:val="28"/>
        </w:rPr>
        <w:t>分</w:t>
      </w:r>
      <w:r w:rsidR="008C63D0">
        <w:rPr>
          <w:rFonts w:ascii="华文仿宋" w:eastAsia="华文仿宋" w:hAnsi="华文仿宋" w:cs="华文仿宋" w:hint="eastAsia"/>
          <w:sz w:val="28"/>
          <w:szCs w:val="28"/>
        </w:rPr>
        <w:t>。</w:t>
      </w:r>
    </w:p>
    <w:p w14:paraId="157BA4C0" w14:textId="77777777" w:rsidR="002B6EAA" w:rsidRDefault="00285ACA" w:rsidP="00285ACA">
      <w:pPr>
        <w:tabs>
          <w:tab w:val="left" w:pos="312"/>
        </w:tabs>
        <w:ind w:firstLineChars="242" w:firstLine="678"/>
        <w:rPr>
          <w:rFonts w:ascii="华文仿宋" w:eastAsia="华文仿宋" w:hAnsi="华文仿宋" w:cs="华文仿宋"/>
          <w:sz w:val="28"/>
          <w:szCs w:val="28"/>
        </w:rPr>
      </w:pPr>
      <w:r>
        <w:rPr>
          <w:rFonts w:ascii="华文仿宋" w:eastAsia="华文仿宋" w:hAnsi="华文仿宋" w:cs="华文仿宋" w:hint="eastAsia"/>
          <w:sz w:val="28"/>
          <w:szCs w:val="28"/>
        </w:rPr>
        <w:t>3.</w:t>
      </w:r>
      <w:r w:rsidR="003208CB">
        <w:rPr>
          <w:rFonts w:ascii="华文仿宋" w:eastAsia="华文仿宋" w:hAnsi="华文仿宋" w:cs="华文仿宋" w:hint="eastAsia"/>
          <w:sz w:val="28"/>
          <w:szCs w:val="28"/>
        </w:rPr>
        <w:t>在起评分外，每增加</w:t>
      </w:r>
      <w:r w:rsidR="00340556">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篇学术讲座的详细记录或学习心得加</w:t>
      </w:r>
      <w:r>
        <w:rPr>
          <w:rFonts w:ascii="华文仿宋" w:eastAsia="华文仿宋" w:hAnsi="华文仿宋" w:cs="华文仿宋" w:hint="eastAsia"/>
          <w:sz w:val="28"/>
          <w:szCs w:val="28"/>
        </w:rPr>
        <w:t>4</w:t>
      </w:r>
      <w:r w:rsidR="003208CB">
        <w:rPr>
          <w:rFonts w:ascii="华文仿宋" w:eastAsia="华文仿宋" w:hAnsi="华文仿宋" w:cs="华文仿宋" w:hint="eastAsia"/>
          <w:sz w:val="28"/>
          <w:szCs w:val="28"/>
        </w:rPr>
        <w:t>分，最高累加</w:t>
      </w:r>
      <w:r>
        <w:rPr>
          <w:rFonts w:ascii="华文仿宋" w:eastAsia="华文仿宋" w:hAnsi="华文仿宋" w:cs="华文仿宋" w:hint="eastAsia"/>
          <w:sz w:val="28"/>
          <w:szCs w:val="28"/>
        </w:rPr>
        <w:t>12</w:t>
      </w:r>
      <w:r w:rsidR="003208CB">
        <w:rPr>
          <w:rFonts w:ascii="华文仿宋" w:eastAsia="华文仿宋" w:hAnsi="华文仿宋" w:cs="华文仿宋" w:hint="eastAsia"/>
          <w:sz w:val="28"/>
          <w:szCs w:val="28"/>
        </w:rPr>
        <w:t>分。</w:t>
      </w:r>
    </w:p>
    <w:p w14:paraId="436C23A1" w14:textId="77777777" w:rsidR="002B6EAA" w:rsidRDefault="00340556" w:rsidP="00285ACA">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285ACA">
        <w:rPr>
          <w:rFonts w:ascii="华文仿宋" w:eastAsia="华文仿宋" w:hAnsi="华文仿宋" w:cs="华文仿宋" w:hint="eastAsia"/>
          <w:sz w:val="28"/>
          <w:szCs w:val="28"/>
        </w:rPr>
        <w:t>.</w:t>
      </w:r>
      <w:r w:rsidR="003208CB">
        <w:rPr>
          <w:rFonts w:ascii="华文仿宋" w:eastAsia="华文仿宋" w:hAnsi="华文仿宋" w:cs="华文仿宋" w:hint="eastAsia"/>
          <w:sz w:val="28"/>
          <w:szCs w:val="28"/>
        </w:rPr>
        <w:t>在起评分外，每增加</w:t>
      </w:r>
      <w:r w:rsidR="00285ACA">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份一级学会所办会议的会议证书或论文录取通知等相关证明材料：参加书面交流加12分，参加墙报加</w:t>
      </w:r>
      <w:r>
        <w:rPr>
          <w:rFonts w:ascii="华文仿宋" w:eastAsia="华文仿宋" w:hAnsi="华文仿宋" w:cs="华文仿宋" w:hint="eastAsia"/>
          <w:sz w:val="28"/>
          <w:szCs w:val="28"/>
        </w:rPr>
        <w:t>14</w:t>
      </w:r>
      <w:r w:rsidR="003208CB">
        <w:rPr>
          <w:rFonts w:ascii="华文仿宋" w:eastAsia="华文仿宋" w:hAnsi="华文仿宋" w:cs="华文仿宋" w:hint="eastAsia"/>
          <w:sz w:val="28"/>
          <w:szCs w:val="28"/>
        </w:rPr>
        <w:t>分，参加专题报告加</w:t>
      </w:r>
      <w:r w:rsidR="00285ACA">
        <w:rPr>
          <w:rFonts w:ascii="华文仿宋" w:eastAsia="华文仿宋" w:hAnsi="华文仿宋" w:cs="华文仿宋" w:hint="eastAsia"/>
          <w:sz w:val="28"/>
          <w:szCs w:val="28"/>
        </w:rPr>
        <w:t>16</w:t>
      </w:r>
      <w:r w:rsidR="003208CB">
        <w:rPr>
          <w:rFonts w:ascii="华文仿宋" w:eastAsia="华文仿宋" w:hAnsi="华文仿宋" w:cs="华文仿宋" w:hint="eastAsia"/>
          <w:sz w:val="28"/>
          <w:szCs w:val="28"/>
        </w:rPr>
        <w:t>分。</w:t>
      </w:r>
    </w:p>
    <w:p w14:paraId="269FB513" w14:textId="77777777" w:rsidR="002B6EAA" w:rsidRDefault="00340556" w:rsidP="00285ACA">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285ACA">
        <w:rPr>
          <w:rFonts w:ascii="华文仿宋" w:eastAsia="华文仿宋" w:hAnsi="华文仿宋" w:cs="华文仿宋" w:hint="eastAsia"/>
          <w:sz w:val="28"/>
          <w:szCs w:val="28"/>
        </w:rPr>
        <w:t>.</w:t>
      </w:r>
      <w:r w:rsidR="003208CB">
        <w:rPr>
          <w:rFonts w:ascii="华文仿宋" w:eastAsia="华文仿宋" w:hAnsi="华文仿宋" w:cs="华文仿宋" w:hint="eastAsia"/>
          <w:sz w:val="28"/>
          <w:szCs w:val="28"/>
        </w:rPr>
        <w:t>在起评分外，每增加</w:t>
      </w:r>
      <w:r>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份二级学会所办会议的会议证书或论文录取通知等相关证明材料：参加书面交流加</w:t>
      </w:r>
      <w:r>
        <w:rPr>
          <w:rFonts w:ascii="华文仿宋" w:eastAsia="华文仿宋" w:hAnsi="华文仿宋" w:cs="华文仿宋" w:hint="eastAsia"/>
          <w:sz w:val="28"/>
          <w:szCs w:val="28"/>
        </w:rPr>
        <w:t>6</w:t>
      </w:r>
      <w:r w:rsidR="003208CB">
        <w:rPr>
          <w:rFonts w:ascii="华文仿宋" w:eastAsia="华文仿宋" w:hAnsi="华文仿宋" w:cs="华文仿宋" w:hint="eastAsia"/>
          <w:sz w:val="28"/>
          <w:szCs w:val="28"/>
        </w:rPr>
        <w:t>分，参加墙报加</w:t>
      </w:r>
      <w:r>
        <w:rPr>
          <w:rFonts w:ascii="华文仿宋" w:eastAsia="华文仿宋" w:hAnsi="华文仿宋" w:cs="华文仿宋" w:hint="eastAsia"/>
          <w:sz w:val="28"/>
          <w:szCs w:val="28"/>
        </w:rPr>
        <w:t>8</w:t>
      </w:r>
      <w:r w:rsidR="003208CB">
        <w:rPr>
          <w:rFonts w:ascii="华文仿宋" w:eastAsia="华文仿宋" w:hAnsi="华文仿宋" w:cs="华文仿宋" w:hint="eastAsia"/>
          <w:sz w:val="28"/>
          <w:szCs w:val="28"/>
        </w:rPr>
        <w:t>分，参加专题报告加</w:t>
      </w:r>
      <w:r>
        <w:rPr>
          <w:rFonts w:ascii="华文仿宋" w:eastAsia="华文仿宋" w:hAnsi="华文仿宋" w:cs="华文仿宋" w:hint="eastAsia"/>
          <w:sz w:val="28"/>
          <w:szCs w:val="28"/>
        </w:rPr>
        <w:t>10</w:t>
      </w:r>
      <w:r w:rsidR="003208CB">
        <w:rPr>
          <w:rFonts w:ascii="华文仿宋" w:eastAsia="华文仿宋" w:hAnsi="华文仿宋" w:cs="华文仿宋" w:hint="eastAsia"/>
          <w:sz w:val="28"/>
          <w:szCs w:val="28"/>
        </w:rPr>
        <w:t>分。</w:t>
      </w:r>
    </w:p>
    <w:p w14:paraId="57F26EB8" w14:textId="77777777" w:rsidR="002B6EAA" w:rsidRDefault="003208CB" w:rsidP="00285ACA">
      <w:pPr>
        <w:ind w:leftChars="200" w:left="420"/>
        <w:rPr>
          <w:rFonts w:ascii="华文仿宋" w:eastAsia="华文仿宋" w:hAnsi="华文仿宋" w:cs="华文仿宋"/>
          <w:sz w:val="28"/>
          <w:szCs w:val="28"/>
        </w:rPr>
      </w:pPr>
      <w:r>
        <w:rPr>
          <w:rFonts w:ascii="华文仿宋" w:eastAsia="华文仿宋" w:hAnsi="华文仿宋" w:cs="华文仿宋" w:hint="eastAsia"/>
          <w:sz w:val="28"/>
          <w:szCs w:val="28"/>
        </w:rPr>
        <w:t>（三）</w:t>
      </w:r>
      <w:bookmarkStart w:id="0" w:name="_GoBack"/>
      <w:r w:rsidR="00BC7C82">
        <w:rPr>
          <w:rFonts w:ascii="华文仿宋" w:eastAsia="华文仿宋" w:hAnsi="华文仿宋" w:cs="华文仿宋" w:hint="eastAsia"/>
          <w:sz w:val="28"/>
          <w:szCs w:val="28"/>
        </w:rPr>
        <w:t>专</w:t>
      </w:r>
      <w:bookmarkEnd w:id="0"/>
      <w:r>
        <w:rPr>
          <w:rFonts w:ascii="华文仿宋" w:eastAsia="华文仿宋" w:hAnsi="华文仿宋" w:cs="华文仿宋" w:hint="eastAsia"/>
          <w:sz w:val="28"/>
          <w:szCs w:val="28"/>
        </w:rPr>
        <w:t>业型硕士研究生考核标准</w:t>
      </w:r>
    </w:p>
    <w:p w14:paraId="0A8E7A5D" w14:textId="77777777" w:rsidR="002B6EAA" w:rsidRDefault="00340556" w:rsidP="00340556">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规定时间内提交参加学术活动材料到导师处审核</w:t>
      </w:r>
    </w:p>
    <w:p w14:paraId="16F8FC62" w14:textId="77777777" w:rsidR="002B6EAA" w:rsidRDefault="00340556" w:rsidP="00340556">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3208CB">
        <w:rPr>
          <w:rFonts w:ascii="华文仿宋" w:eastAsia="华文仿宋" w:hAnsi="华文仿宋" w:cs="华文仿宋" w:hint="eastAsia"/>
          <w:sz w:val="28"/>
          <w:szCs w:val="28"/>
        </w:rPr>
        <w:t>提供</w:t>
      </w:r>
      <w:r>
        <w:rPr>
          <w:rFonts w:ascii="华文仿宋" w:eastAsia="华文仿宋" w:hAnsi="华文仿宋" w:cs="华文仿宋" w:hint="eastAsia"/>
          <w:sz w:val="28"/>
          <w:szCs w:val="28"/>
        </w:rPr>
        <w:t>4</w:t>
      </w:r>
      <w:r w:rsidR="003208CB">
        <w:rPr>
          <w:rFonts w:ascii="华文仿宋" w:eastAsia="华文仿宋" w:hAnsi="华文仿宋" w:cs="华文仿宋" w:hint="eastAsia"/>
          <w:sz w:val="28"/>
          <w:szCs w:val="28"/>
        </w:rPr>
        <w:t>篇参与由学校或学院组织的高水平的学术讲座的详细记</w:t>
      </w:r>
      <w:r w:rsidR="003208CB">
        <w:rPr>
          <w:rFonts w:ascii="华文仿宋" w:eastAsia="华文仿宋" w:hAnsi="华文仿宋" w:cs="华文仿宋" w:hint="eastAsia"/>
          <w:sz w:val="28"/>
          <w:szCs w:val="28"/>
        </w:rPr>
        <w:lastRenderedPageBreak/>
        <w:t>录或学习心得。符合该条件，起评分</w:t>
      </w:r>
      <w:r>
        <w:rPr>
          <w:rFonts w:ascii="华文仿宋" w:eastAsia="华文仿宋" w:hAnsi="华文仿宋" w:cs="华文仿宋" w:hint="eastAsia"/>
          <w:sz w:val="28"/>
          <w:szCs w:val="28"/>
        </w:rPr>
        <w:t>76</w:t>
      </w:r>
      <w:r w:rsidR="003208CB">
        <w:rPr>
          <w:rFonts w:ascii="华文仿宋" w:eastAsia="华文仿宋" w:hAnsi="华文仿宋" w:cs="华文仿宋" w:hint="eastAsia"/>
          <w:sz w:val="28"/>
          <w:szCs w:val="28"/>
        </w:rPr>
        <w:t xml:space="preserve">分。 </w:t>
      </w:r>
    </w:p>
    <w:p w14:paraId="68F6F0B9" w14:textId="77777777" w:rsidR="002B6EAA" w:rsidRDefault="00340556" w:rsidP="00340556">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3208CB">
        <w:rPr>
          <w:rFonts w:ascii="华文仿宋" w:eastAsia="华文仿宋" w:hAnsi="华文仿宋" w:cs="华文仿宋" w:hint="eastAsia"/>
          <w:sz w:val="28"/>
          <w:szCs w:val="28"/>
        </w:rPr>
        <w:t>在起评分外，每增加</w:t>
      </w:r>
      <w:r>
        <w:rPr>
          <w:rFonts w:ascii="华文仿宋" w:eastAsia="华文仿宋" w:hAnsi="华文仿宋" w:cs="华文仿宋" w:hint="eastAsia"/>
          <w:sz w:val="28"/>
          <w:szCs w:val="28"/>
        </w:rPr>
        <w:t>1</w:t>
      </w:r>
      <w:r w:rsidR="003208CB">
        <w:rPr>
          <w:rFonts w:ascii="华文仿宋" w:eastAsia="华文仿宋" w:hAnsi="华文仿宋" w:cs="华文仿宋" w:hint="eastAsia"/>
          <w:sz w:val="28"/>
          <w:szCs w:val="28"/>
        </w:rPr>
        <w:t>篇学术讲座的详细记录或学习心得加4分，最高累加</w:t>
      </w:r>
      <w:r>
        <w:rPr>
          <w:rFonts w:ascii="华文仿宋" w:eastAsia="华文仿宋" w:hAnsi="华文仿宋" w:cs="华文仿宋" w:hint="eastAsia"/>
          <w:sz w:val="28"/>
          <w:szCs w:val="28"/>
        </w:rPr>
        <w:t>12</w:t>
      </w:r>
      <w:r w:rsidR="003208CB">
        <w:rPr>
          <w:rFonts w:ascii="华文仿宋" w:eastAsia="华文仿宋" w:hAnsi="华文仿宋" w:cs="华文仿宋" w:hint="eastAsia"/>
          <w:sz w:val="28"/>
          <w:szCs w:val="28"/>
        </w:rPr>
        <w:t>分。</w:t>
      </w:r>
    </w:p>
    <w:p w14:paraId="647DE117" w14:textId="77777777" w:rsidR="002B6EAA" w:rsidRDefault="00340556" w:rsidP="00340556">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3208CB">
        <w:rPr>
          <w:rFonts w:ascii="华文仿宋" w:eastAsia="华文仿宋" w:hAnsi="华文仿宋" w:cs="华文仿宋" w:hint="eastAsia"/>
          <w:sz w:val="28"/>
          <w:szCs w:val="28"/>
        </w:rPr>
        <w:t>在起评分外，每增加1份一级学会所办会议的会议证书或论文录取通知等相关证明材料：参加书面交流加12分，参加墙报加14分，参加专题报告加16分。</w:t>
      </w:r>
    </w:p>
    <w:p w14:paraId="4C31212C" w14:textId="77777777" w:rsidR="002B6EAA" w:rsidRPr="00340556" w:rsidRDefault="00340556" w:rsidP="00340556">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3208CB">
        <w:rPr>
          <w:rFonts w:ascii="华文仿宋" w:eastAsia="华文仿宋" w:hAnsi="华文仿宋" w:cs="华文仿宋" w:hint="eastAsia"/>
          <w:sz w:val="28"/>
          <w:szCs w:val="28"/>
        </w:rPr>
        <w:t>在起评分外，每增加1份二级学会所办会议的会议证书或论文录取通知等相关证明材料：参加书面交流加6分，参加墙报加8分，参加专题报告加10分。</w:t>
      </w:r>
    </w:p>
    <w:p w14:paraId="13D26B74" w14:textId="77777777" w:rsidR="002B6EAA" w:rsidRDefault="003208CB">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其他事宜</w:t>
      </w:r>
    </w:p>
    <w:p w14:paraId="0A710C26" w14:textId="77777777" w:rsidR="002B6EAA" w:rsidRDefault="003208CB">
      <w:pPr>
        <w:numPr>
          <w:ilvl w:val="0"/>
          <w:numId w:val="8"/>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学院鼓励学生参加各类学术活动，其资助方式遵照研究生院统一规定执行。</w:t>
      </w:r>
    </w:p>
    <w:p w14:paraId="2DEBBA77" w14:textId="77777777" w:rsidR="002B6EAA" w:rsidRDefault="003208CB">
      <w:pPr>
        <w:numPr>
          <w:ilvl w:val="0"/>
          <w:numId w:val="8"/>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研究生参加学术活动</w:t>
      </w:r>
      <w:r w:rsidR="0006403F">
        <w:rPr>
          <w:rFonts w:ascii="华文仿宋" w:eastAsia="华文仿宋" w:hAnsi="华文仿宋" w:cs="华文仿宋" w:hint="eastAsia"/>
          <w:sz w:val="28"/>
          <w:szCs w:val="28"/>
        </w:rPr>
        <w:t>的</w:t>
      </w:r>
      <w:r>
        <w:rPr>
          <w:rFonts w:ascii="华文仿宋" w:eastAsia="华文仿宋" w:hAnsi="华文仿宋" w:cs="华文仿宋" w:hint="eastAsia"/>
          <w:sz w:val="28"/>
          <w:szCs w:val="28"/>
        </w:rPr>
        <w:t>考核工作一般在每年11月进行，具体通知会在每年10月中下旬发布。</w:t>
      </w:r>
    </w:p>
    <w:p w14:paraId="475D2499" w14:textId="77777777" w:rsidR="002B6EAA" w:rsidRDefault="003208CB">
      <w:pPr>
        <w:numPr>
          <w:ilvl w:val="0"/>
          <w:numId w:val="8"/>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本办法未尽事宜另行通知。</w:t>
      </w:r>
    </w:p>
    <w:p w14:paraId="5B51D25A" w14:textId="77777777" w:rsidR="002B6EAA" w:rsidRDefault="003208CB">
      <w:pPr>
        <w:numPr>
          <w:ilvl w:val="0"/>
          <w:numId w:val="8"/>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如对本办法有任何疑问，可联系中国排球</w:t>
      </w:r>
      <w:r w:rsidR="0006403F">
        <w:rPr>
          <w:rFonts w:ascii="华文仿宋" w:eastAsia="华文仿宋" w:hAnsi="华文仿宋" w:cs="华文仿宋" w:hint="eastAsia"/>
          <w:sz w:val="28"/>
          <w:szCs w:val="28"/>
        </w:rPr>
        <w:t>运动</w:t>
      </w:r>
      <w:r>
        <w:rPr>
          <w:rFonts w:ascii="华文仿宋" w:eastAsia="华文仿宋" w:hAnsi="华文仿宋" w:cs="华文仿宋" w:hint="eastAsia"/>
          <w:sz w:val="28"/>
          <w:szCs w:val="28"/>
        </w:rPr>
        <w:t>学院教务办公室（电话：13810514300）。</w:t>
      </w:r>
    </w:p>
    <w:p w14:paraId="6CFFBF8D" w14:textId="77777777" w:rsidR="003208CB" w:rsidRDefault="003208CB" w:rsidP="003208CB">
      <w:pPr>
        <w:tabs>
          <w:tab w:val="left" w:pos="312"/>
        </w:tabs>
        <w:rPr>
          <w:rFonts w:ascii="华文仿宋" w:eastAsia="华文仿宋" w:hAnsi="华文仿宋" w:cs="华文仿宋"/>
          <w:sz w:val="28"/>
          <w:szCs w:val="28"/>
        </w:rPr>
      </w:pPr>
    </w:p>
    <w:p w14:paraId="2A6483E7" w14:textId="77777777" w:rsidR="003208CB" w:rsidRDefault="003208CB" w:rsidP="003208CB">
      <w:pPr>
        <w:tabs>
          <w:tab w:val="left" w:pos="312"/>
        </w:tabs>
        <w:rPr>
          <w:rFonts w:ascii="华文仿宋" w:eastAsia="华文仿宋" w:hAnsi="华文仿宋" w:cs="华文仿宋"/>
          <w:sz w:val="28"/>
          <w:szCs w:val="28"/>
        </w:rPr>
      </w:pPr>
    </w:p>
    <w:p w14:paraId="6D24FC2C" w14:textId="77777777" w:rsidR="002B6EAA" w:rsidRDefault="003208CB" w:rsidP="00285ACA">
      <w:pPr>
        <w:ind w:leftChars="200" w:left="420"/>
        <w:jc w:val="right"/>
        <w:rPr>
          <w:rFonts w:ascii="华文仿宋" w:eastAsia="华文仿宋" w:hAnsi="华文仿宋" w:cs="华文仿宋"/>
          <w:sz w:val="28"/>
          <w:szCs w:val="28"/>
        </w:rPr>
      </w:pPr>
      <w:r>
        <w:rPr>
          <w:rFonts w:ascii="华文仿宋" w:eastAsia="华文仿宋" w:hAnsi="华文仿宋" w:cs="华文仿宋" w:hint="eastAsia"/>
          <w:sz w:val="28"/>
          <w:szCs w:val="28"/>
        </w:rPr>
        <w:t>中国排球运动学院</w:t>
      </w:r>
    </w:p>
    <w:p w14:paraId="3EEB1A39" w14:textId="77777777" w:rsidR="002B6EAA" w:rsidRDefault="003208CB" w:rsidP="002B6EAA">
      <w:pPr>
        <w:ind w:leftChars="200" w:left="420"/>
        <w:jc w:val="right"/>
        <w:rPr>
          <w:rFonts w:ascii="华文仿宋" w:eastAsia="华文仿宋" w:hAnsi="华文仿宋" w:cs="华文仿宋"/>
          <w:sz w:val="22"/>
          <w:szCs w:val="28"/>
        </w:rPr>
      </w:pPr>
      <w:r>
        <w:rPr>
          <w:rFonts w:ascii="华文仿宋" w:eastAsia="华文仿宋" w:hAnsi="华文仿宋" w:cs="华文仿宋" w:hint="eastAsia"/>
          <w:sz w:val="28"/>
          <w:szCs w:val="28"/>
        </w:rPr>
        <w:t xml:space="preserve"> 2020 年 7月 9 日</w:t>
      </w:r>
    </w:p>
    <w:sectPr w:rsidR="002B6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DB5A11"/>
    <w:multiLevelType w:val="singleLevel"/>
    <w:tmpl w:val="81DB5A11"/>
    <w:lvl w:ilvl="0">
      <w:start w:val="1"/>
      <w:numFmt w:val="decimal"/>
      <w:lvlText w:val="%1."/>
      <w:lvlJc w:val="left"/>
      <w:pPr>
        <w:tabs>
          <w:tab w:val="left" w:pos="312"/>
        </w:tabs>
        <w:ind w:left="120" w:firstLine="0"/>
      </w:pPr>
    </w:lvl>
  </w:abstractNum>
  <w:abstractNum w:abstractNumId="1" w15:restartNumberingAfterBreak="0">
    <w:nsid w:val="C298D0D6"/>
    <w:multiLevelType w:val="singleLevel"/>
    <w:tmpl w:val="C298D0D6"/>
    <w:lvl w:ilvl="0">
      <w:start w:val="1"/>
      <w:numFmt w:val="chineseCounting"/>
      <w:suff w:val="nothing"/>
      <w:lvlText w:val="%1、"/>
      <w:lvlJc w:val="left"/>
      <w:rPr>
        <w:rFonts w:hint="eastAsia"/>
      </w:rPr>
    </w:lvl>
  </w:abstractNum>
  <w:abstractNum w:abstractNumId="2" w15:restartNumberingAfterBreak="0">
    <w:nsid w:val="D3A68900"/>
    <w:multiLevelType w:val="singleLevel"/>
    <w:tmpl w:val="D3A68900"/>
    <w:lvl w:ilvl="0">
      <w:start w:val="1"/>
      <w:numFmt w:val="decimal"/>
      <w:lvlText w:val="%1."/>
      <w:lvlJc w:val="left"/>
      <w:pPr>
        <w:tabs>
          <w:tab w:val="left" w:pos="312"/>
        </w:tabs>
        <w:ind w:left="120" w:firstLine="0"/>
      </w:pPr>
    </w:lvl>
  </w:abstractNum>
  <w:abstractNum w:abstractNumId="3" w15:restartNumberingAfterBreak="0">
    <w:nsid w:val="F2736F33"/>
    <w:multiLevelType w:val="singleLevel"/>
    <w:tmpl w:val="F2736F33"/>
    <w:lvl w:ilvl="0">
      <w:start w:val="1"/>
      <w:numFmt w:val="decimal"/>
      <w:suff w:val="space"/>
      <w:lvlText w:val="%1."/>
      <w:lvlJc w:val="left"/>
    </w:lvl>
  </w:abstractNum>
  <w:abstractNum w:abstractNumId="4" w15:restartNumberingAfterBreak="0">
    <w:nsid w:val="0C9160FF"/>
    <w:multiLevelType w:val="singleLevel"/>
    <w:tmpl w:val="0C9160FF"/>
    <w:lvl w:ilvl="0">
      <w:start w:val="1"/>
      <w:numFmt w:val="decimal"/>
      <w:lvlText w:val="%1."/>
      <w:lvlJc w:val="left"/>
      <w:pPr>
        <w:tabs>
          <w:tab w:val="left" w:pos="312"/>
        </w:tabs>
      </w:pPr>
    </w:lvl>
  </w:abstractNum>
  <w:abstractNum w:abstractNumId="5" w15:restartNumberingAfterBreak="0">
    <w:nsid w:val="19632262"/>
    <w:multiLevelType w:val="hybridMultilevel"/>
    <w:tmpl w:val="D7C42484"/>
    <w:lvl w:ilvl="0" w:tplc="D13A4B58">
      <w:start w:val="2"/>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54856C1"/>
    <w:multiLevelType w:val="singleLevel"/>
    <w:tmpl w:val="254856C1"/>
    <w:lvl w:ilvl="0">
      <w:start w:val="1"/>
      <w:numFmt w:val="chineseCounting"/>
      <w:suff w:val="nothing"/>
      <w:lvlText w:val="（%1）"/>
      <w:lvlJc w:val="left"/>
      <w:rPr>
        <w:rFonts w:hint="eastAsia"/>
      </w:rPr>
    </w:lvl>
  </w:abstractNum>
  <w:abstractNum w:abstractNumId="7" w15:restartNumberingAfterBreak="0">
    <w:nsid w:val="29781ACF"/>
    <w:multiLevelType w:val="singleLevel"/>
    <w:tmpl w:val="29781ACF"/>
    <w:lvl w:ilvl="0">
      <w:start w:val="1"/>
      <w:numFmt w:val="decimal"/>
      <w:lvlText w:val="%1."/>
      <w:lvlJc w:val="left"/>
      <w:pPr>
        <w:tabs>
          <w:tab w:val="left" w:pos="312"/>
        </w:tabs>
      </w:pPr>
    </w:lvl>
  </w:abstractNum>
  <w:abstractNum w:abstractNumId="8" w15:restartNumberingAfterBreak="0">
    <w:nsid w:val="6FEE9657"/>
    <w:multiLevelType w:val="singleLevel"/>
    <w:tmpl w:val="6FEE9657"/>
    <w:lvl w:ilvl="0">
      <w:start w:val="2"/>
      <w:numFmt w:val="chineseCounting"/>
      <w:suff w:val="nothing"/>
      <w:lvlText w:val="（%1）"/>
      <w:lvlJc w:val="left"/>
      <w:rPr>
        <w:rFonts w:hint="eastAsia"/>
      </w:rPr>
    </w:lvl>
  </w:abstractNum>
  <w:num w:numId="1">
    <w:abstractNumId w:val="1"/>
  </w:num>
  <w:num w:numId="2">
    <w:abstractNumId w:val="8"/>
  </w:num>
  <w:num w:numId="3">
    <w:abstractNumId w:val="3"/>
  </w:num>
  <w:num w:numId="4">
    <w:abstractNumId w:val="6"/>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EAA"/>
    <w:rsid w:val="0006403F"/>
    <w:rsid w:val="00285ACA"/>
    <w:rsid w:val="002B6EAA"/>
    <w:rsid w:val="003208CB"/>
    <w:rsid w:val="00340556"/>
    <w:rsid w:val="00371AB4"/>
    <w:rsid w:val="00607084"/>
    <w:rsid w:val="008C63D0"/>
    <w:rsid w:val="0094240F"/>
    <w:rsid w:val="00A440B8"/>
    <w:rsid w:val="00BC7C82"/>
    <w:rsid w:val="0AC2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38193"/>
  <w15:docId w15:val="{4E9B39DB-DB66-41A8-9075-53DD7106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85ACA"/>
    <w:pPr>
      <w:ind w:firstLineChars="200" w:firstLine="420"/>
    </w:pPr>
  </w:style>
  <w:style w:type="character" w:styleId="a4">
    <w:name w:val="annotation reference"/>
    <w:basedOn w:val="a0"/>
    <w:semiHidden/>
    <w:unhideWhenUsed/>
    <w:rsid w:val="00BC7C82"/>
    <w:rPr>
      <w:sz w:val="21"/>
      <w:szCs w:val="21"/>
    </w:rPr>
  </w:style>
  <w:style w:type="paragraph" w:styleId="a5">
    <w:name w:val="annotation text"/>
    <w:basedOn w:val="a"/>
    <w:link w:val="a6"/>
    <w:semiHidden/>
    <w:unhideWhenUsed/>
    <w:rsid w:val="00BC7C82"/>
    <w:pPr>
      <w:jc w:val="left"/>
    </w:pPr>
  </w:style>
  <w:style w:type="character" w:customStyle="1" w:styleId="a6">
    <w:name w:val="批注文字 字符"/>
    <w:basedOn w:val="a0"/>
    <w:link w:val="a5"/>
    <w:semiHidden/>
    <w:rsid w:val="00BC7C82"/>
    <w:rPr>
      <w:rFonts w:asciiTheme="minorHAnsi" w:eastAsiaTheme="minorEastAsia" w:hAnsiTheme="minorHAnsi" w:cstheme="minorBidi"/>
      <w:kern w:val="2"/>
      <w:sz w:val="21"/>
      <w:szCs w:val="24"/>
    </w:rPr>
  </w:style>
  <w:style w:type="paragraph" w:styleId="a7">
    <w:name w:val="annotation subject"/>
    <w:basedOn w:val="a5"/>
    <w:next w:val="a5"/>
    <w:link w:val="a8"/>
    <w:semiHidden/>
    <w:unhideWhenUsed/>
    <w:rsid w:val="00BC7C82"/>
    <w:rPr>
      <w:b/>
      <w:bCs/>
    </w:rPr>
  </w:style>
  <w:style w:type="character" w:customStyle="1" w:styleId="a8">
    <w:name w:val="批注主题 字符"/>
    <w:basedOn w:val="a6"/>
    <w:link w:val="a7"/>
    <w:semiHidden/>
    <w:rsid w:val="00BC7C82"/>
    <w:rPr>
      <w:rFonts w:asciiTheme="minorHAnsi" w:eastAsiaTheme="minorEastAsia" w:hAnsiTheme="minorHAnsi" w:cstheme="minorBidi"/>
      <w:b/>
      <w:bCs/>
      <w:kern w:val="2"/>
      <w:sz w:val="21"/>
      <w:szCs w:val="24"/>
    </w:rPr>
  </w:style>
  <w:style w:type="paragraph" w:styleId="a9">
    <w:name w:val="Balloon Text"/>
    <w:basedOn w:val="a"/>
    <w:link w:val="aa"/>
    <w:semiHidden/>
    <w:unhideWhenUsed/>
    <w:rsid w:val="00BC7C82"/>
    <w:rPr>
      <w:sz w:val="18"/>
      <w:szCs w:val="18"/>
    </w:rPr>
  </w:style>
  <w:style w:type="character" w:customStyle="1" w:styleId="aa">
    <w:name w:val="批注框文本 字符"/>
    <w:basedOn w:val="a0"/>
    <w:link w:val="a9"/>
    <w:semiHidden/>
    <w:rsid w:val="00BC7C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liuni</dc:creator>
  <cp:lastModifiedBy>bsumaliang</cp:lastModifiedBy>
  <cp:revision>11</cp:revision>
  <dcterms:created xsi:type="dcterms:W3CDTF">2020-07-08T16:10:00Z</dcterms:created>
  <dcterms:modified xsi:type="dcterms:W3CDTF">2020-08-03T07:32:00Z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