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292A" w14:textId="77777777" w:rsidR="003D5801" w:rsidRDefault="003D5801" w:rsidP="003D5801">
      <w:pPr>
        <w:jc w:val="center"/>
        <w:rPr>
          <w:rFonts w:ascii="Heiti SC Medium" w:eastAsia="Heiti SC Medium" w:hAnsi="Heiti SC Medium"/>
          <w:sz w:val="32"/>
          <w:szCs w:val="32"/>
        </w:rPr>
      </w:pPr>
      <w:r w:rsidRPr="003B5205">
        <w:rPr>
          <w:rFonts w:ascii="Heiti SC Medium" w:eastAsia="Heiti SC Medium" w:hAnsi="Heiti SC Medium" w:hint="eastAsia"/>
          <w:sz w:val="32"/>
          <w:szCs w:val="32"/>
        </w:rPr>
        <w:t>中国篮球运动学院研究生经典文献研读活动管理及考核办法</w:t>
      </w:r>
    </w:p>
    <w:p w14:paraId="70721183" w14:textId="77777777" w:rsidR="003B5205" w:rsidRPr="003B5205" w:rsidRDefault="003B5205" w:rsidP="003D5801">
      <w:pPr>
        <w:jc w:val="center"/>
        <w:rPr>
          <w:rFonts w:ascii="Heiti SC Medium" w:eastAsia="Heiti SC Medium" w:hAnsi="Heiti SC Medium"/>
          <w:sz w:val="32"/>
          <w:szCs w:val="32"/>
        </w:rPr>
      </w:pPr>
    </w:p>
    <w:p w14:paraId="6316C5F3" w14:textId="77777777" w:rsidR="003D5801" w:rsidRPr="003B5205" w:rsidRDefault="003D5801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3B5205">
        <w:rPr>
          <w:rFonts w:ascii="STFangsong" w:eastAsia="STFangsong" w:hAnsi="STFangsong"/>
          <w:sz w:val="28"/>
          <w:szCs w:val="28"/>
        </w:rPr>
        <w:t xml:space="preserve">        </w:t>
      </w:r>
      <w:r w:rsidRPr="003B5205">
        <w:rPr>
          <w:rFonts w:ascii="STFangsong" w:eastAsia="STFangsong" w:hAnsi="STFangsong" w:hint="eastAsia"/>
          <w:sz w:val="28"/>
          <w:szCs w:val="28"/>
        </w:rPr>
        <w:t>经典文献研读是</w:t>
      </w:r>
      <w:r w:rsidR="003B5205">
        <w:rPr>
          <w:rFonts w:ascii="STFangsong" w:eastAsia="STFangsong" w:hAnsi="STFangsong" w:hint="eastAsia"/>
          <w:sz w:val="28"/>
          <w:szCs w:val="28"/>
        </w:rPr>
        <w:t>篮球研究方向</w:t>
      </w:r>
      <w:r w:rsidRPr="003B5205">
        <w:rPr>
          <w:rFonts w:ascii="STFangsong" w:eastAsia="STFangsong" w:hAnsi="STFangsong" w:hint="eastAsia"/>
          <w:sz w:val="28"/>
          <w:szCs w:val="28"/>
        </w:rPr>
        <w:t>研究生夯实学术根基，扩展知识体系，培养科研素养的重要手段，</w:t>
      </w:r>
      <w:r w:rsidR="003B5205">
        <w:rPr>
          <w:rFonts w:ascii="STFangsong" w:eastAsia="STFangsong" w:hAnsi="STFangsong" w:hint="eastAsia"/>
          <w:sz w:val="28"/>
          <w:szCs w:val="28"/>
        </w:rPr>
        <w:t>文献研读</w:t>
      </w:r>
      <w:r w:rsidRPr="003B5205">
        <w:rPr>
          <w:rFonts w:ascii="STFangsong" w:eastAsia="STFangsong" w:hAnsi="STFangsong" w:hint="eastAsia"/>
          <w:sz w:val="28"/>
          <w:szCs w:val="28"/>
        </w:rPr>
        <w:t>是课程知识扩展和补充的重要方式。为规范</w:t>
      </w:r>
      <w:r w:rsidR="003B5205">
        <w:rPr>
          <w:rFonts w:ascii="STFangsong" w:eastAsia="STFangsong" w:hAnsi="STFangsong" w:hint="eastAsia"/>
          <w:sz w:val="28"/>
          <w:szCs w:val="28"/>
        </w:rPr>
        <w:t>篮球研究方向</w:t>
      </w:r>
      <w:r w:rsidRPr="003B5205">
        <w:rPr>
          <w:rFonts w:ascii="STFangsong" w:eastAsia="STFangsong" w:hAnsi="STFangsong" w:hint="eastAsia"/>
          <w:sz w:val="28"/>
          <w:szCs w:val="28"/>
        </w:rPr>
        <w:t>研究生经典文献研读活动与考核管理，制定本规定。</w:t>
      </w:r>
    </w:p>
    <w:p w14:paraId="7BB4E2C0" w14:textId="77777777" w:rsidR="003D5801" w:rsidRPr="003B5205" w:rsidRDefault="003D5801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3B5205">
        <w:rPr>
          <w:rFonts w:ascii="STFangsong" w:eastAsia="STFangsong" w:hAnsi="STFangsong"/>
          <w:sz w:val="28"/>
          <w:szCs w:val="28"/>
        </w:rPr>
        <w:t xml:space="preserve">       </w:t>
      </w:r>
      <w:r w:rsidRPr="003B5205">
        <w:rPr>
          <w:rFonts w:ascii="STFangsong" w:eastAsia="STFangsong" w:hAnsi="STFangsong" w:hint="eastAsia"/>
          <w:sz w:val="28"/>
          <w:szCs w:val="28"/>
        </w:rPr>
        <w:t>一、时间安排</w:t>
      </w:r>
    </w:p>
    <w:p w14:paraId="656BDA08" w14:textId="79895AD9" w:rsidR="003D5801" w:rsidRPr="003B5205" w:rsidRDefault="003B5205" w:rsidP="00ED41B4">
      <w:pPr>
        <w:spacing w:line="360" w:lineRule="auto"/>
        <w:ind w:firstLine="220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/>
          <w:sz w:val="28"/>
          <w:szCs w:val="28"/>
        </w:rPr>
        <w:t xml:space="preserve">    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1</w:t>
      </w:r>
      <w:r w:rsidR="003D5801" w:rsidRPr="003B5205">
        <w:rPr>
          <w:rFonts w:ascii="STFangsong" w:eastAsia="STFangsong" w:hAnsi="STFangsong"/>
          <w:sz w:val="28"/>
          <w:szCs w:val="28"/>
        </w:rPr>
        <w:t>.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学术型硕士</w:t>
      </w:r>
      <w:r w:rsidR="00242289">
        <w:rPr>
          <w:rFonts w:ascii="STFangsong" w:eastAsia="STFangsong" w:hAnsi="STFangsong" w:hint="eastAsia"/>
          <w:sz w:val="28"/>
          <w:szCs w:val="28"/>
        </w:rPr>
        <w:t>研究生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参加学术活动的时间阶段为一年级至二年级。</w:t>
      </w:r>
    </w:p>
    <w:p w14:paraId="75984F87" w14:textId="355774C3" w:rsidR="003D5801" w:rsidRPr="003B5205" w:rsidRDefault="003B5205" w:rsidP="00ED41B4">
      <w:pPr>
        <w:spacing w:line="360" w:lineRule="auto"/>
        <w:ind w:firstLine="220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/>
          <w:sz w:val="28"/>
          <w:szCs w:val="28"/>
        </w:rPr>
        <w:t xml:space="preserve">    </w:t>
      </w:r>
      <w:r w:rsidR="003D5801" w:rsidRPr="003B5205">
        <w:rPr>
          <w:rFonts w:ascii="STFangsong" w:eastAsia="STFangsong" w:hAnsi="STFangsong"/>
          <w:sz w:val="28"/>
          <w:szCs w:val="28"/>
        </w:rPr>
        <w:t>2.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专业型硕士</w:t>
      </w:r>
      <w:r w:rsidR="00242289">
        <w:rPr>
          <w:rFonts w:ascii="STFangsong" w:eastAsia="STFangsong" w:hAnsi="STFangsong" w:hint="eastAsia"/>
          <w:sz w:val="28"/>
          <w:szCs w:val="28"/>
        </w:rPr>
        <w:t>研究生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参加学术活动的时间阶段为一年级。</w:t>
      </w:r>
    </w:p>
    <w:p w14:paraId="6F2FDA16" w14:textId="44F18745" w:rsidR="003D5801" w:rsidRPr="003B5205" w:rsidRDefault="003D5801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/>
          <w:sz w:val="28"/>
          <w:szCs w:val="28"/>
        </w:rPr>
        <w:t xml:space="preserve">   </w:t>
      </w:r>
      <w:r w:rsidR="003B5205">
        <w:rPr>
          <w:rFonts w:ascii="STFangsong" w:eastAsia="STFangsong" w:hAnsi="STFangsong"/>
          <w:sz w:val="28"/>
          <w:szCs w:val="28"/>
        </w:rPr>
        <w:t xml:space="preserve">   </w:t>
      </w:r>
      <w:r w:rsidRPr="003B5205">
        <w:rPr>
          <w:rFonts w:ascii="STFangsong" w:eastAsia="STFangsong" w:hAnsi="STFangsong"/>
          <w:sz w:val="28"/>
          <w:szCs w:val="28"/>
        </w:rPr>
        <w:t xml:space="preserve"> 3.</w:t>
      </w:r>
      <w:r w:rsidRPr="003B5205">
        <w:rPr>
          <w:rFonts w:ascii="STFangsong" w:eastAsia="STFangsong" w:hAnsi="STFangsong" w:hint="eastAsia"/>
          <w:sz w:val="28"/>
          <w:szCs w:val="28"/>
        </w:rPr>
        <w:t>博士研究生开展经典文献研读活动的时间为 一年级至二年级。</w:t>
      </w:r>
    </w:p>
    <w:p w14:paraId="19CE7B80" w14:textId="77777777" w:rsidR="003D5801" w:rsidRPr="003B5205" w:rsidRDefault="003D5801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3B5205">
        <w:rPr>
          <w:rFonts w:ascii="STFangsong" w:eastAsia="STFangsong" w:hAnsi="STFangsong"/>
          <w:sz w:val="28"/>
          <w:szCs w:val="28"/>
        </w:rPr>
        <w:t xml:space="preserve">       </w:t>
      </w:r>
      <w:r w:rsidRPr="003B5205">
        <w:rPr>
          <w:rFonts w:ascii="STFangsong" w:eastAsia="STFangsong" w:hAnsi="STFangsong" w:hint="eastAsia"/>
          <w:sz w:val="28"/>
          <w:szCs w:val="28"/>
        </w:rPr>
        <w:t>二、实施方式</w:t>
      </w:r>
    </w:p>
    <w:p w14:paraId="21649A92" w14:textId="169D24D9" w:rsidR="003D5801" w:rsidRPr="003B5205" w:rsidRDefault="003D5801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/>
          <w:sz w:val="28"/>
          <w:szCs w:val="28"/>
        </w:rPr>
        <w:t xml:space="preserve">        </w:t>
      </w:r>
      <w:r w:rsidRPr="003B5205">
        <w:rPr>
          <w:rFonts w:ascii="STFangsong" w:eastAsia="STFangsong" w:hAnsi="STFangsong" w:hint="eastAsia"/>
          <w:sz w:val="28"/>
          <w:szCs w:val="28"/>
        </w:rPr>
        <w:t>1</w:t>
      </w:r>
      <w:r w:rsidR="00D57FEC">
        <w:rPr>
          <w:rFonts w:ascii="STFangsong" w:eastAsia="STFangsong" w:hAnsi="STFangsong" w:hint="eastAsia"/>
          <w:sz w:val="28"/>
          <w:szCs w:val="28"/>
        </w:rPr>
        <w:t>.</w:t>
      </w:r>
      <w:r w:rsidRPr="003B5205">
        <w:rPr>
          <w:rFonts w:ascii="STFangsong" w:eastAsia="STFangsong" w:hAnsi="STFangsong" w:hint="eastAsia"/>
          <w:sz w:val="28"/>
          <w:szCs w:val="28"/>
        </w:rPr>
        <w:t>研究生在读期间应认真研读篮球及相关学科的中外经典著作，经典文献研读的范围主要为培养方案中“中外经典著作和专业文献阅读”部分的所列文献。同时，导师可根据研究生培养的实际需要，指定其他需要研究生阅读的文献，以及本学科中外的学术期刊、</w:t>
      </w:r>
      <w:r w:rsidR="00242289">
        <w:rPr>
          <w:rFonts w:ascii="STFangsong" w:eastAsia="STFangsong" w:hAnsi="STFangsong" w:hint="eastAsia"/>
          <w:sz w:val="28"/>
          <w:szCs w:val="28"/>
        </w:rPr>
        <w:t>著作</w:t>
      </w:r>
      <w:r w:rsidRPr="003B5205">
        <w:rPr>
          <w:rFonts w:ascii="STFangsong" w:eastAsia="STFangsong" w:hAnsi="STFangsong" w:hint="eastAsia"/>
          <w:sz w:val="28"/>
          <w:szCs w:val="28"/>
        </w:rPr>
        <w:t>等。</w:t>
      </w:r>
    </w:p>
    <w:p w14:paraId="2B8A87F1" w14:textId="77777777" w:rsidR="003D5801" w:rsidRPr="003B5205" w:rsidRDefault="003D5801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/>
          <w:sz w:val="28"/>
          <w:szCs w:val="28"/>
        </w:rPr>
        <w:t xml:space="preserve">        </w:t>
      </w:r>
      <w:r w:rsidRPr="003B5205">
        <w:rPr>
          <w:rFonts w:ascii="STFangsong" w:eastAsia="STFangsong" w:hAnsi="STFangsong" w:hint="eastAsia"/>
          <w:sz w:val="28"/>
          <w:szCs w:val="28"/>
        </w:rPr>
        <w:t>2</w:t>
      </w:r>
      <w:r w:rsidR="00D57FEC">
        <w:rPr>
          <w:rFonts w:ascii="STFangsong" w:eastAsia="STFangsong" w:hAnsi="STFangsong" w:hint="eastAsia"/>
          <w:sz w:val="28"/>
          <w:szCs w:val="28"/>
        </w:rPr>
        <w:t>.</w:t>
      </w:r>
      <w:r w:rsidRPr="003B5205">
        <w:rPr>
          <w:rFonts w:ascii="STFangsong" w:eastAsia="STFangsong" w:hAnsi="STFangsong" w:hint="eastAsia"/>
          <w:sz w:val="28"/>
          <w:szCs w:val="28"/>
        </w:rPr>
        <w:t>研究生应在入学后在导师的指导下制定个人经典文献研读计划，并报学院备案。</w:t>
      </w:r>
    </w:p>
    <w:p w14:paraId="7C8DE52A" w14:textId="77777777" w:rsidR="003D5801" w:rsidRPr="003B5205" w:rsidRDefault="003D5801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/>
          <w:sz w:val="28"/>
          <w:szCs w:val="28"/>
        </w:rPr>
        <w:t xml:space="preserve">        </w:t>
      </w:r>
      <w:r w:rsidRPr="003B5205">
        <w:rPr>
          <w:rFonts w:ascii="STFangsong" w:eastAsia="STFangsong" w:hAnsi="STFangsong" w:hint="eastAsia"/>
          <w:sz w:val="28"/>
          <w:szCs w:val="28"/>
        </w:rPr>
        <w:t>三、考核标准</w:t>
      </w:r>
    </w:p>
    <w:p w14:paraId="6A9D7A6F" w14:textId="77777777" w:rsidR="003D5801" w:rsidRPr="003B5205" w:rsidRDefault="00263E93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3B5205">
        <w:rPr>
          <w:rFonts w:ascii="STFangsong" w:eastAsia="STFangsong" w:hAnsi="STFangsong"/>
          <w:sz w:val="28"/>
          <w:szCs w:val="28"/>
        </w:rPr>
        <w:t xml:space="preserve">    </w:t>
      </w:r>
      <w:r w:rsidR="003D5801" w:rsidRPr="003B5205">
        <w:rPr>
          <w:rFonts w:ascii="STFangsong" w:eastAsia="STFangsong" w:hAnsi="STFangsong"/>
          <w:sz w:val="28"/>
          <w:szCs w:val="28"/>
        </w:rPr>
        <w:t xml:space="preserve">    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1</w:t>
      </w:r>
      <w:r w:rsidR="00D57FEC">
        <w:rPr>
          <w:rFonts w:ascii="STFangsong" w:eastAsia="STFangsong" w:hAnsi="STFangsong" w:hint="eastAsia"/>
          <w:sz w:val="28"/>
          <w:szCs w:val="28"/>
        </w:rPr>
        <w:t>.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博士研究生研读经典文献，综述报告篇幅不少于10000 字，综述报告由导师审核并评定成绩。</w:t>
      </w:r>
    </w:p>
    <w:p w14:paraId="366EF008" w14:textId="77777777" w:rsidR="003D5801" w:rsidRPr="003B5205" w:rsidRDefault="003D5801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/>
          <w:sz w:val="28"/>
          <w:szCs w:val="28"/>
        </w:rPr>
        <w:lastRenderedPageBreak/>
        <w:t xml:space="preserve">    </w:t>
      </w:r>
      <w:r w:rsidR="00263E93" w:rsidRPr="003B5205">
        <w:rPr>
          <w:rFonts w:ascii="STFangsong" w:eastAsia="STFangsong" w:hAnsi="STFangsong"/>
          <w:sz w:val="28"/>
          <w:szCs w:val="28"/>
        </w:rPr>
        <w:t xml:space="preserve">    </w:t>
      </w:r>
      <w:r w:rsidRPr="003B5205">
        <w:rPr>
          <w:rFonts w:ascii="STFangsong" w:eastAsia="STFangsong" w:hAnsi="STFangsong" w:hint="eastAsia"/>
          <w:sz w:val="28"/>
          <w:szCs w:val="28"/>
        </w:rPr>
        <w:t>2</w:t>
      </w:r>
      <w:r w:rsidR="00D57FEC">
        <w:rPr>
          <w:rFonts w:ascii="STFangsong" w:eastAsia="STFangsong" w:hAnsi="STFangsong" w:hint="eastAsia"/>
          <w:sz w:val="28"/>
          <w:szCs w:val="28"/>
        </w:rPr>
        <w:t>.</w:t>
      </w:r>
      <w:r w:rsidRPr="003B5205">
        <w:rPr>
          <w:rFonts w:ascii="STFangsong" w:eastAsia="STFangsong" w:hAnsi="STFangsong" w:hint="eastAsia"/>
          <w:sz w:val="28"/>
          <w:szCs w:val="28"/>
        </w:rPr>
        <w:t>学术型硕士研究生研读经典文献，综述报告篇幅不少于8000 字，综述报告由导师审核并评定成绩。</w:t>
      </w:r>
    </w:p>
    <w:p w14:paraId="58FB3879" w14:textId="77777777" w:rsidR="00263E93" w:rsidRPr="003B5205" w:rsidRDefault="00263E93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3B5205">
        <w:rPr>
          <w:rFonts w:ascii="STFangsong" w:eastAsia="STFangsong" w:hAnsi="STFangsong"/>
          <w:sz w:val="28"/>
          <w:szCs w:val="28"/>
        </w:rPr>
        <w:t xml:space="preserve">      3</w:t>
      </w:r>
      <w:r w:rsidR="00D57FEC">
        <w:rPr>
          <w:rFonts w:ascii="STFangsong" w:eastAsia="STFangsong" w:hAnsi="STFangsong" w:hint="eastAsia"/>
          <w:sz w:val="28"/>
          <w:szCs w:val="28"/>
        </w:rPr>
        <w:t>.</w:t>
      </w:r>
      <w:r w:rsidRPr="003B5205">
        <w:rPr>
          <w:rFonts w:ascii="STFangsong" w:eastAsia="STFangsong" w:hAnsi="STFangsong" w:hint="eastAsia"/>
          <w:sz w:val="28"/>
          <w:szCs w:val="28"/>
        </w:rPr>
        <w:t>专业型硕士研究生研读经典文献，综述报告篇幅不少于</w:t>
      </w:r>
      <w:r w:rsidRPr="003B5205">
        <w:rPr>
          <w:rFonts w:ascii="STFangsong" w:eastAsia="STFangsong" w:hAnsi="STFangsong"/>
          <w:sz w:val="28"/>
          <w:szCs w:val="28"/>
        </w:rPr>
        <w:t>6</w:t>
      </w:r>
      <w:r w:rsidRPr="003B5205">
        <w:rPr>
          <w:rFonts w:ascii="STFangsong" w:eastAsia="STFangsong" w:hAnsi="STFangsong" w:hint="eastAsia"/>
          <w:sz w:val="28"/>
          <w:szCs w:val="28"/>
        </w:rPr>
        <w:t>000 字，综述报告由导师审核并评定成绩。</w:t>
      </w:r>
    </w:p>
    <w:p w14:paraId="38B2646E" w14:textId="77777777" w:rsidR="00263E93" w:rsidRPr="003B5205" w:rsidRDefault="00263E93" w:rsidP="00ED41B4">
      <w:pPr>
        <w:spacing w:line="360" w:lineRule="auto"/>
        <w:ind w:firstLine="220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/>
          <w:sz w:val="28"/>
          <w:szCs w:val="28"/>
        </w:rPr>
        <w:t xml:space="preserve">    </w:t>
      </w:r>
      <w:r w:rsidR="00D57FEC">
        <w:rPr>
          <w:rFonts w:ascii="STFangsong" w:eastAsia="STFangsong" w:hAnsi="STFangsong"/>
          <w:sz w:val="28"/>
          <w:szCs w:val="28"/>
        </w:rPr>
        <w:t>4.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研究生在完成经典文献研读活动要求后，应向学院提交以下纸质材料：综述报告；导师成绩评定表。</w:t>
      </w:r>
    </w:p>
    <w:p w14:paraId="2EC3AE12" w14:textId="51FF190C" w:rsidR="003D5801" w:rsidRPr="003B5205" w:rsidRDefault="00263E93" w:rsidP="00ED41B4">
      <w:pPr>
        <w:spacing w:line="360" w:lineRule="auto"/>
        <w:ind w:firstLine="220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/>
          <w:sz w:val="28"/>
          <w:szCs w:val="28"/>
        </w:rPr>
        <w:t xml:space="preserve">   </w:t>
      </w:r>
      <w:r w:rsidR="00242289">
        <w:rPr>
          <w:rFonts w:ascii="STFangsong" w:eastAsia="STFangsong" w:hAnsi="STFangsong"/>
          <w:sz w:val="28"/>
          <w:szCs w:val="28"/>
        </w:rPr>
        <w:t>5</w:t>
      </w:r>
      <w:bookmarkStart w:id="0" w:name="_GoBack"/>
      <w:bookmarkEnd w:id="0"/>
      <w:r w:rsidRPr="003B5205">
        <w:rPr>
          <w:rFonts w:ascii="STFangsong" w:eastAsia="STFangsong" w:hAnsi="STFangsong" w:hint="eastAsia"/>
          <w:sz w:val="28"/>
          <w:szCs w:val="28"/>
        </w:rPr>
        <w:t>. 经典文献研读环节考核评分 60 分以上者可获得该环节学分。</w:t>
      </w:r>
    </w:p>
    <w:p w14:paraId="23F9C7C6" w14:textId="77777777" w:rsidR="003D5801" w:rsidRPr="003B5205" w:rsidRDefault="003D5801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3B5205">
        <w:rPr>
          <w:rFonts w:ascii="STFangsong" w:eastAsia="STFangsong" w:hAnsi="STFangsong"/>
          <w:sz w:val="28"/>
          <w:szCs w:val="28"/>
        </w:rPr>
        <w:t xml:space="preserve">   </w:t>
      </w:r>
      <w:r w:rsidRPr="003B5205">
        <w:rPr>
          <w:rFonts w:ascii="STFangsong" w:eastAsia="STFangsong" w:hAnsi="STFangsong" w:hint="eastAsia"/>
          <w:sz w:val="28"/>
          <w:szCs w:val="28"/>
        </w:rPr>
        <w:t>四、其他事宜</w:t>
      </w:r>
    </w:p>
    <w:p w14:paraId="4071CB99" w14:textId="52BBC35A" w:rsidR="003D5801" w:rsidRPr="003B5205" w:rsidRDefault="003D5801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3B5205">
        <w:rPr>
          <w:rFonts w:ascii="STFangsong" w:eastAsia="STFangsong" w:hAnsi="STFangsong"/>
          <w:sz w:val="28"/>
          <w:szCs w:val="28"/>
        </w:rPr>
        <w:t xml:space="preserve">   </w:t>
      </w:r>
      <w:r w:rsidR="00ED41B4">
        <w:rPr>
          <w:rFonts w:ascii="STFangsong" w:eastAsia="STFangsong" w:hAnsi="STFangsong" w:hint="eastAsia"/>
          <w:sz w:val="28"/>
          <w:szCs w:val="28"/>
        </w:rPr>
        <w:t>本办法</w:t>
      </w:r>
      <w:r w:rsidRPr="003B5205">
        <w:rPr>
          <w:rFonts w:ascii="STFangsong" w:eastAsia="STFangsong" w:hAnsi="STFangsong" w:hint="eastAsia"/>
          <w:sz w:val="28"/>
          <w:szCs w:val="28"/>
        </w:rPr>
        <w:t>解释权</w:t>
      </w:r>
      <w:r w:rsidR="00ED41B4">
        <w:rPr>
          <w:rFonts w:ascii="STFangsong" w:eastAsia="STFangsong" w:hAnsi="STFangsong" w:hint="eastAsia"/>
          <w:sz w:val="28"/>
          <w:szCs w:val="28"/>
        </w:rPr>
        <w:t>在中国篮球运动学院，未尽事宜另行通知。</w:t>
      </w:r>
    </w:p>
    <w:p w14:paraId="689C9029" w14:textId="77777777" w:rsidR="003D5801" w:rsidRPr="003B5205" w:rsidRDefault="003D5801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 w:rsidRPr="003B5205">
        <w:rPr>
          <w:rFonts w:ascii="STFangsong" w:eastAsia="STFangsong" w:hAnsi="STFangsong" w:hint="eastAsia"/>
          <w:sz w:val="28"/>
          <w:szCs w:val="28"/>
        </w:rPr>
        <w:t xml:space="preserve"> </w:t>
      </w:r>
      <w:r w:rsidRPr="003B5205">
        <w:rPr>
          <w:rFonts w:ascii="STFangsong" w:eastAsia="STFangsong" w:hAnsi="STFangsong"/>
          <w:sz w:val="28"/>
          <w:szCs w:val="28"/>
        </w:rPr>
        <w:t xml:space="preserve"> </w:t>
      </w:r>
    </w:p>
    <w:p w14:paraId="59535E18" w14:textId="77777777" w:rsidR="003D5801" w:rsidRPr="003B5205" w:rsidRDefault="00D57FEC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 xml:space="preserve"> </w:t>
      </w:r>
      <w:r>
        <w:rPr>
          <w:rFonts w:ascii="STFangsong" w:eastAsia="STFangsong" w:hAnsi="STFangsong"/>
          <w:sz w:val="28"/>
          <w:szCs w:val="28"/>
        </w:rPr>
        <w:t xml:space="preserve">                                                                      </w:t>
      </w:r>
      <w:r w:rsidR="00263E93" w:rsidRPr="003B5205">
        <w:rPr>
          <w:rFonts w:ascii="STFangsong" w:eastAsia="STFangsong" w:hAnsi="STFangsong" w:hint="eastAsia"/>
          <w:sz w:val="28"/>
          <w:szCs w:val="28"/>
        </w:rPr>
        <w:t>中国篮球运动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学院</w:t>
      </w:r>
    </w:p>
    <w:p w14:paraId="6E4D9974" w14:textId="77777777" w:rsidR="003D5801" w:rsidRPr="003B5205" w:rsidRDefault="00D57FEC" w:rsidP="00ED41B4">
      <w:pPr>
        <w:spacing w:line="360" w:lineRule="auto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/>
          <w:sz w:val="28"/>
          <w:szCs w:val="28"/>
        </w:rPr>
        <w:t xml:space="preserve">                                                                           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20</w:t>
      </w:r>
      <w:r w:rsidR="00263E93" w:rsidRPr="003B5205">
        <w:rPr>
          <w:rFonts w:ascii="STFangsong" w:eastAsia="STFangsong" w:hAnsi="STFangsong"/>
          <w:sz w:val="28"/>
          <w:szCs w:val="28"/>
        </w:rPr>
        <w:t>20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年</w:t>
      </w:r>
      <w:r w:rsidR="00263E93" w:rsidRPr="003B5205">
        <w:rPr>
          <w:rFonts w:ascii="STFangsong" w:eastAsia="STFangsong" w:hAnsi="STFangsong"/>
          <w:sz w:val="28"/>
          <w:szCs w:val="28"/>
        </w:rPr>
        <w:t>8</w:t>
      </w:r>
      <w:r w:rsidR="003D5801" w:rsidRPr="003B5205">
        <w:rPr>
          <w:rFonts w:ascii="STFangsong" w:eastAsia="STFangsong" w:hAnsi="STFangsong" w:hint="eastAsia"/>
          <w:sz w:val="28"/>
          <w:szCs w:val="28"/>
        </w:rPr>
        <w:t>月1日</w:t>
      </w:r>
    </w:p>
    <w:sectPr w:rsidR="003D5801" w:rsidRPr="003B5205" w:rsidSect="001607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01"/>
    <w:rsid w:val="00160747"/>
    <w:rsid w:val="00242289"/>
    <w:rsid w:val="00263E93"/>
    <w:rsid w:val="003B5205"/>
    <w:rsid w:val="003D5801"/>
    <w:rsid w:val="00D57FEC"/>
    <w:rsid w:val="00E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0DEFE"/>
  <w15:chartTrackingRefBased/>
  <w15:docId w15:val="{B3BBB403-0B9C-C54C-B25B-D085B1A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miaomiao288@163.com</dc:creator>
  <cp:keywords/>
  <dc:description/>
  <cp:lastModifiedBy>miaomiao288@163.com</cp:lastModifiedBy>
  <cp:revision>4</cp:revision>
  <dcterms:created xsi:type="dcterms:W3CDTF">2020-08-03T22:57:00Z</dcterms:created>
  <dcterms:modified xsi:type="dcterms:W3CDTF">2020-08-04T05:55:00Z</dcterms:modified>
</cp:coreProperties>
</file>